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87" w:rsidRDefault="00DA5487" w:rsidP="00DA5487">
      <w:pPr>
        <w:pStyle w:val="a3"/>
        <w:shd w:val="clear" w:color="auto" w:fill="FFFFFF"/>
        <w:spacing w:before="0" w:beforeAutospacing="0" w:after="0" w:afterAutospacing="0" w:line="384" w:lineRule="atLeast"/>
        <w:ind w:firstLine="1050"/>
        <w:jc w:val="center"/>
        <w:rPr>
          <w:rFonts w:ascii="Helvetica" w:hAnsi="Helvetica" w:cs="Helvetica"/>
          <w:color w:val="3E3E3E"/>
        </w:rPr>
      </w:pPr>
      <w:r>
        <w:rPr>
          <w:rStyle w:val="a4"/>
          <w:rFonts w:ascii="华文中宋" w:eastAsia="华文中宋" w:hAnsi="华文中宋" w:cs="Helvetica" w:hint="eastAsia"/>
          <w:color w:val="3E3E3E"/>
          <w:sz w:val="36"/>
          <w:szCs w:val="36"/>
        </w:rPr>
        <w:t>20</w:t>
      </w:r>
      <w:r w:rsidR="009E1B48">
        <w:rPr>
          <w:rStyle w:val="a4"/>
          <w:rFonts w:ascii="华文中宋" w:eastAsia="华文中宋" w:hAnsi="华文中宋" w:cs="Helvetica"/>
          <w:color w:val="3E3E3E"/>
          <w:sz w:val="36"/>
          <w:szCs w:val="36"/>
        </w:rPr>
        <w:t>20</w:t>
      </w:r>
      <w:r w:rsidR="00E25C1F">
        <w:rPr>
          <w:rStyle w:val="a4"/>
          <w:rFonts w:ascii="华文中宋" w:eastAsia="华文中宋" w:hAnsi="华文中宋" w:cs="Helvetica" w:hint="eastAsia"/>
          <w:color w:val="3E3E3E"/>
          <w:sz w:val="36"/>
          <w:szCs w:val="36"/>
        </w:rPr>
        <w:t>春</w:t>
      </w:r>
      <w:r>
        <w:rPr>
          <w:rStyle w:val="a4"/>
          <w:rFonts w:ascii="华文中宋" w:eastAsia="华文中宋" w:hAnsi="华文中宋" w:cs="Helvetica" w:hint="eastAsia"/>
          <w:color w:val="3E3E3E"/>
          <w:sz w:val="36"/>
          <w:szCs w:val="36"/>
        </w:rPr>
        <w:t>季UNIVERSITYOF MALAYA</w:t>
      </w:r>
    </w:p>
    <w:p w:rsidR="00DA5487" w:rsidRDefault="00DA5487" w:rsidP="00DA5487">
      <w:pPr>
        <w:pStyle w:val="a3"/>
        <w:shd w:val="clear" w:color="auto" w:fill="FFFFFF"/>
        <w:spacing w:before="0" w:beforeAutospacing="0" w:after="0" w:afterAutospacing="0" w:line="384" w:lineRule="atLeast"/>
        <w:ind w:firstLine="1050"/>
        <w:jc w:val="center"/>
        <w:rPr>
          <w:rStyle w:val="a4"/>
          <w:rFonts w:ascii="华文中宋" w:eastAsia="华文中宋" w:hAnsi="华文中宋" w:cs="Helvetica"/>
          <w:color w:val="3E3E3E"/>
          <w:sz w:val="36"/>
          <w:szCs w:val="36"/>
        </w:rPr>
      </w:pPr>
      <w:r>
        <w:rPr>
          <w:rStyle w:val="a4"/>
          <w:rFonts w:ascii="华文中宋" w:eastAsia="华文中宋" w:hAnsi="华文中宋" w:cs="Helvetica" w:hint="eastAsia"/>
          <w:color w:val="3E3E3E"/>
          <w:sz w:val="36"/>
          <w:szCs w:val="36"/>
        </w:rPr>
        <w:t>一学期交流项目开始报名啦！</w:t>
      </w:r>
    </w:p>
    <w:p w:rsidR="0002307E" w:rsidRPr="00A05DED" w:rsidRDefault="0002307E" w:rsidP="00DA5487">
      <w:pPr>
        <w:pStyle w:val="a3"/>
        <w:shd w:val="clear" w:color="auto" w:fill="FFFFFF"/>
        <w:spacing w:before="0" w:beforeAutospacing="0" w:after="0" w:afterAutospacing="0" w:line="384" w:lineRule="atLeast"/>
        <w:ind w:firstLine="1050"/>
        <w:jc w:val="center"/>
        <w:rPr>
          <w:rStyle w:val="a4"/>
          <w:rFonts w:ascii="华文中宋" w:eastAsia="华文中宋" w:hAnsi="华文中宋" w:cs="Helvetica"/>
          <w:color w:val="FF0000"/>
          <w:sz w:val="36"/>
          <w:szCs w:val="36"/>
        </w:rPr>
      </w:pPr>
      <w:r w:rsidRPr="00A05DED">
        <w:rPr>
          <w:rStyle w:val="a4"/>
          <w:rFonts w:ascii="华文中宋" w:eastAsia="华文中宋" w:hAnsi="华文中宋" w:cs="Helvetica" w:hint="eastAsia"/>
          <w:color w:val="FF0000"/>
          <w:sz w:val="36"/>
          <w:szCs w:val="36"/>
        </w:rPr>
        <w:t>减免</w:t>
      </w:r>
      <w:r w:rsidR="00516A3C" w:rsidRPr="00A05DED">
        <w:rPr>
          <w:rStyle w:val="a4"/>
          <w:rFonts w:ascii="华文中宋" w:eastAsia="华文中宋" w:hAnsi="华文中宋" w:cs="Helvetica"/>
          <w:color w:val="FF0000"/>
          <w:sz w:val="36"/>
          <w:szCs w:val="36"/>
        </w:rPr>
        <w:t>70</w:t>
      </w:r>
      <w:r w:rsidRPr="00A05DED">
        <w:rPr>
          <w:rStyle w:val="a4"/>
          <w:rFonts w:ascii="华文中宋" w:eastAsia="华文中宋" w:hAnsi="华文中宋" w:cs="Helvetica" w:hint="eastAsia"/>
          <w:color w:val="FF0000"/>
          <w:sz w:val="36"/>
          <w:szCs w:val="36"/>
        </w:rPr>
        <w:t>%学费的世界级名校！</w:t>
      </w:r>
    </w:p>
    <w:p w:rsidR="00DA5487" w:rsidRPr="0002307E" w:rsidRDefault="0002307E" w:rsidP="0002307E">
      <w:pPr>
        <w:pStyle w:val="a3"/>
        <w:shd w:val="clear" w:color="auto" w:fill="FFFFFF"/>
        <w:spacing w:before="0" w:beforeAutospacing="0" w:after="0" w:afterAutospacing="0" w:line="384" w:lineRule="atLeast"/>
        <w:ind w:firstLine="1050"/>
        <w:jc w:val="center"/>
        <w:rPr>
          <w:rFonts w:ascii="华文中宋" w:eastAsia="华文中宋" w:hAnsi="华文中宋" w:cs="Helvetica"/>
          <w:b/>
          <w:bCs/>
          <w:color w:val="3E3E3E"/>
          <w:sz w:val="36"/>
          <w:szCs w:val="36"/>
        </w:rPr>
      </w:pPr>
      <w:r>
        <w:rPr>
          <w:rStyle w:val="a4"/>
          <w:rFonts w:ascii="华文中宋" w:eastAsia="华文中宋" w:hAnsi="华文中宋" w:cs="Helvetica" w:hint="eastAsia"/>
          <w:color w:val="3E3E3E"/>
          <w:sz w:val="36"/>
          <w:szCs w:val="36"/>
        </w:rPr>
        <w:t>最高性价比交换生项目</w:t>
      </w:r>
    </w:p>
    <w:p w:rsidR="006250E7" w:rsidRDefault="006250E7"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color w:val="3E3E3E"/>
        </w:rPr>
        <w:t>全马最优秀大学</w:t>
      </w:r>
    </w:p>
    <w:p w:rsidR="00A05DED" w:rsidRPr="00A05DED" w:rsidRDefault="00A05DED" w:rsidP="006250E7">
      <w:pPr>
        <w:pStyle w:val="a3"/>
        <w:numPr>
          <w:ilvl w:val="0"/>
          <w:numId w:val="5"/>
        </w:numPr>
        <w:shd w:val="clear" w:color="auto" w:fill="FFFFFF"/>
        <w:spacing w:before="0" w:beforeAutospacing="0" w:after="0" w:afterAutospacing="0" w:line="384" w:lineRule="atLeast"/>
        <w:jc w:val="both"/>
        <w:rPr>
          <w:rFonts w:ascii="Helvetica" w:hAnsi="Helvetica" w:cs="Helvetica"/>
          <w:b/>
          <w:color w:val="FF0000"/>
        </w:rPr>
      </w:pPr>
      <w:r w:rsidRPr="00A05DED">
        <w:rPr>
          <w:rFonts w:ascii="Helvetica" w:hAnsi="Helvetica" w:cs="Helvetica" w:hint="eastAsia"/>
          <w:b/>
          <w:color w:val="FF0000"/>
        </w:rPr>
        <w:t>学费减免</w:t>
      </w:r>
      <w:r w:rsidRPr="00A05DED">
        <w:rPr>
          <w:rFonts w:ascii="Helvetica" w:hAnsi="Helvetica" w:cs="Helvetica" w:hint="eastAsia"/>
          <w:b/>
          <w:color w:val="FF0000"/>
        </w:rPr>
        <w:t>7</w:t>
      </w:r>
      <w:r w:rsidRPr="00A05DED">
        <w:rPr>
          <w:rFonts w:ascii="Helvetica" w:hAnsi="Helvetica" w:cs="Helvetica"/>
          <w:b/>
          <w:color w:val="FF0000"/>
        </w:rPr>
        <w:t>0</w:t>
      </w:r>
      <w:r w:rsidRPr="00A05DED">
        <w:rPr>
          <w:rFonts w:ascii="Helvetica" w:hAnsi="Helvetica" w:cs="Helvetica" w:hint="eastAsia"/>
          <w:b/>
          <w:color w:val="FF0000"/>
        </w:rPr>
        <w:t>%</w:t>
      </w:r>
    </w:p>
    <w:p w:rsidR="006250E7" w:rsidRPr="00B4480A" w:rsidRDefault="006250E7"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FF0000"/>
        </w:rPr>
      </w:pPr>
      <w:r w:rsidRPr="00B4480A">
        <w:rPr>
          <w:rFonts w:ascii="Helvetica" w:hAnsi="Helvetica" w:cs="Helvetica" w:hint="eastAsia"/>
          <w:color w:val="FF0000"/>
        </w:rPr>
        <w:t>201</w:t>
      </w:r>
      <w:r w:rsidR="00B4480A" w:rsidRPr="00B4480A">
        <w:rPr>
          <w:rFonts w:ascii="Helvetica" w:hAnsi="Helvetica" w:cs="Helvetica"/>
          <w:color w:val="FF0000"/>
        </w:rPr>
        <w:t>8</w:t>
      </w:r>
      <w:r w:rsidRPr="00B4480A">
        <w:rPr>
          <w:rFonts w:ascii="Helvetica" w:hAnsi="Helvetica" w:cs="Helvetica" w:hint="eastAsia"/>
          <w:color w:val="FF0000"/>
        </w:rPr>
        <w:t>全球排名</w:t>
      </w:r>
      <w:r w:rsidR="00B4480A">
        <w:rPr>
          <w:rFonts w:ascii="Helvetica" w:hAnsi="Helvetica" w:cs="Helvetica" w:hint="eastAsia"/>
          <w:color w:val="FF0000"/>
        </w:rPr>
        <w:t>Q</w:t>
      </w:r>
      <w:r w:rsidR="00B4480A">
        <w:rPr>
          <w:rFonts w:ascii="Helvetica" w:hAnsi="Helvetica" w:cs="Helvetica"/>
          <w:color w:val="FF0000"/>
        </w:rPr>
        <w:t>S</w:t>
      </w:r>
      <w:r w:rsidR="00B05A3B">
        <w:rPr>
          <w:rFonts w:ascii="Helvetica" w:hAnsi="Helvetica" w:cs="Helvetica"/>
          <w:color w:val="FF0000"/>
        </w:rPr>
        <w:t>70</w:t>
      </w:r>
    </w:p>
    <w:p w:rsidR="006250E7" w:rsidRDefault="006250E7"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hint="eastAsia"/>
          <w:color w:val="3E3E3E"/>
        </w:rPr>
        <w:t>全英文授课，不出亚洲享受欧美语言环境</w:t>
      </w:r>
    </w:p>
    <w:p w:rsidR="006250E7" w:rsidRDefault="008027F9"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hint="eastAsia"/>
          <w:color w:val="3E3E3E"/>
        </w:rPr>
        <w:t>英联邦教育体系</w:t>
      </w:r>
    </w:p>
    <w:p w:rsidR="006250E7" w:rsidRDefault="006250E7"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hint="eastAsia"/>
          <w:color w:val="3E3E3E"/>
        </w:rPr>
        <w:t>气候宜人、生活成本低廉，美食美景完美体验</w:t>
      </w:r>
    </w:p>
    <w:p w:rsidR="006250E7" w:rsidRDefault="008027F9"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hint="eastAsia"/>
          <w:color w:val="3E3E3E"/>
        </w:rPr>
        <w:t>无硬性语言要求</w:t>
      </w:r>
    </w:p>
    <w:p w:rsidR="008027F9" w:rsidRDefault="008027F9"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hint="eastAsia"/>
          <w:color w:val="3E3E3E"/>
        </w:rPr>
        <w:t>为继续出国深造打好前战</w:t>
      </w:r>
    </w:p>
    <w:p w:rsidR="0002307E" w:rsidRDefault="0002307E"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hint="eastAsia"/>
          <w:color w:val="3E3E3E"/>
        </w:rPr>
        <w:t>长达半年海外留学经历，为应聘工作、升职加分</w:t>
      </w:r>
    </w:p>
    <w:p w:rsidR="0002307E" w:rsidRDefault="0002307E"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3E3E3E"/>
        </w:rPr>
      </w:pPr>
      <w:r>
        <w:rPr>
          <w:rFonts w:ascii="Helvetica" w:hAnsi="Helvetica" w:cs="Helvetica" w:hint="eastAsia"/>
          <w:color w:val="3E3E3E"/>
        </w:rPr>
        <w:t>最低费用，最好大学，最优选择</w:t>
      </w:r>
    </w:p>
    <w:p w:rsidR="00B05A3B" w:rsidRPr="00B05A3B" w:rsidRDefault="00B05A3B"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FF0000"/>
        </w:rPr>
      </w:pPr>
      <w:r w:rsidRPr="00B05A3B">
        <w:rPr>
          <w:rFonts w:ascii="Helvetica" w:hAnsi="Helvetica" w:cs="Helvetica" w:hint="eastAsia"/>
          <w:color w:val="FF0000"/>
        </w:rPr>
        <w:t>课程学分整体置换，轻松选课学习</w:t>
      </w:r>
    </w:p>
    <w:p w:rsidR="00B05A3B" w:rsidRPr="00B05A3B" w:rsidRDefault="00E25C1F" w:rsidP="006250E7">
      <w:pPr>
        <w:pStyle w:val="a3"/>
        <w:numPr>
          <w:ilvl w:val="0"/>
          <w:numId w:val="5"/>
        </w:numPr>
        <w:shd w:val="clear" w:color="auto" w:fill="FFFFFF"/>
        <w:spacing w:before="0" w:beforeAutospacing="0" w:after="0" w:afterAutospacing="0" w:line="384" w:lineRule="atLeast"/>
        <w:jc w:val="both"/>
        <w:rPr>
          <w:rFonts w:ascii="Helvetica" w:hAnsi="Helvetica" w:cs="Helvetica"/>
          <w:color w:val="FF0000"/>
        </w:rPr>
      </w:pPr>
      <w:r>
        <w:rPr>
          <w:rFonts w:ascii="Helvetica" w:hAnsi="Helvetica" w:cs="Helvetica" w:hint="eastAsia"/>
          <w:color w:val="FF0000"/>
        </w:rPr>
        <w:t>择优发放奖学金</w:t>
      </w:r>
    </w:p>
    <w:p w:rsidR="008027F9" w:rsidRDefault="008027F9" w:rsidP="008027F9">
      <w:pPr>
        <w:pStyle w:val="a3"/>
        <w:shd w:val="clear" w:color="auto" w:fill="FFFFFF"/>
        <w:spacing w:before="0" w:beforeAutospacing="0" w:after="0" w:afterAutospacing="0" w:line="384" w:lineRule="atLeast"/>
        <w:ind w:left="420"/>
        <w:jc w:val="both"/>
        <w:rPr>
          <w:rFonts w:ascii="Helvetica" w:hAnsi="Helvetica" w:cs="Helvetica"/>
          <w:color w:val="3E3E3E"/>
        </w:rPr>
      </w:pPr>
    </w:p>
    <w:p w:rsidR="00DA5487" w:rsidRDefault="00DA5487" w:rsidP="00DA5487">
      <w:pPr>
        <w:pStyle w:val="a3"/>
        <w:shd w:val="clear" w:color="auto" w:fill="FFFFFF"/>
        <w:spacing w:before="0" w:beforeAutospacing="0" w:after="0" w:afterAutospacing="0" w:line="384" w:lineRule="atLeast"/>
        <w:rPr>
          <w:rFonts w:ascii="Helvetica" w:hAnsi="Helvetica" w:cs="Helvetica"/>
          <w:color w:val="3E3E3E"/>
        </w:rPr>
      </w:pPr>
      <w:r>
        <w:rPr>
          <w:rStyle w:val="a4"/>
          <w:rFonts w:ascii="Helvetica" w:hAnsi="Helvetica" w:cs="Helvetica"/>
          <w:color w:val="3E3E3E"/>
        </w:rPr>
        <w:t>Introduction</w:t>
      </w:r>
    </w:p>
    <w:p w:rsidR="00DA5487" w:rsidRPr="00DA5487" w:rsidRDefault="00DA5487" w:rsidP="00DA5487">
      <w:pPr>
        <w:pStyle w:val="a3"/>
        <w:shd w:val="clear" w:color="auto" w:fill="FFFFFF"/>
        <w:spacing w:before="0" w:beforeAutospacing="0" w:after="0" w:afterAutospacing="0" w:line="384" w:lineRule="atLeast"/>
        <w:ind w:right="120"/>
        <w:jc w:val="both"/>
        <w:rPr>
          <w:rFonts w:asciiTheme="minorEastAsia" w:eastAsiaTheme="minorEastAsia" w:hAnsiTheme="minorEastAsia" w:cs="Helvetica"/>
          <w:color w:val="3E3E3E"/>
        </w:rPr>
      </w:pPr>
      <w:r w:rsidRPr="00DA5487">
        <w:rPr>
          <w:rFonts w:asciiTheme="minorEastAsia" w:eastAsiaTheme="minorEastAsia" w:hAnsiTheme="minorEastAsia" w:cs="Helvetica" w:hint="eastAsia"/>
          <w:color w:val="3E3E3E"/>
        </w:rPr>
        <w:t>马来亚大学是全马来西亚规模最大和最富盛名的大学，同时也是全马来西亚历史最悠久的大学。是中国教育部教育涉外监管网（www.jsj.edu.cn）公布的一所正规公立大学。</w:t>
      </w:r>
      <w:r w:rsidRPr="00DA5487">
        <w:rPr>
          <w:rFonts w:asciiTheme="minorEastAsia" w:eastAsiaTheme="minorEastAsia" w:hAnsiTheme="minorEastAsia" w:cs="Helvetica" w:hint="eastAsia"/>
          <w:b/>
          <w:color w:val="3E3E3E"/>
        </w:rPr>
        <w:t>马来亚大学 201</w:t>
      </w:r>
      <w:r w:rsidR="00B4480A">
        <w:rPr>
          <w:rFonts w:asciiTheme="minorEastAsia" w:eastAsiaTheme="minorEastAsia" w:hAnsiTheme="minorEastAsia" w:cs="Helvetica"/>
          <w:b/>
          <w:color w:val="3E3E3E"/>
        </w:rPr>
        <w:t>8</w:t>
      </w:r>
      <w:r w:rsidRPr="00DA5487">
        <w:rPr>
          <w:rFonts w:asciiTheme="minorEastAsia" w:eastAsiaTheme="minorEastAsia" w:hAnsiTheme="minorEastAsia" w:cs="Helvetica" w:hint="eastAsia"/>
          <w:b/>
          <w:color w:val="3E3E3E"/>
        </w:rPr>
        <w:t>世界排名</w:t>
      </w:r>
      <w:r w:rsidR="00B4480A">
        <w:rPr>
          <w:rFonts w:asciiTheme="minorEastAsia" w:eastAsiaTheme="minorEastAsia" w:hAnsiTheme="minorEastAsia" w:cs="Helvetica"/>
          <w:b/>
          <w:color w:val="3E3E3E"/>
        </w:rPr>
        <w:t>87</w:t>
      </w:r>
      <w:r w:rsidRPr="00DA5487">
        <w:rPr>
          <w:rFonts w:asciiTheme="minorEastAsia" w:eastAsiaTheme="minorEastAsia" w:hAnsiTheme="minorEastAsia" w:cs="Helvetica" w:hint="eastAsia"/>
          <w:b/>
          <w:color w:val="3E3E3E"/>
        </w:rPr>
        <w:t>位</w:t>
      </w:r>
      <w:r w:rsidRPr="00DA5487">
        <w:rPr>
          <w:rFonts w:asciiTheme="minorEastAsia" w:eastAsiaTheme="minorEastAsia" w:hAnsiTheme="minorEastAsia" w:cs="Helvetica" w:hint="eastAsia"/>
          <w:color w:val="3E3E3E"/>
        </w:rPr>
        <w:t>。学校成立于 1905 年，坐落在首都吉隆坡，占地面积 4500 多亩。马来亚大学是一所文科、理科和医学兼有的综合类大学，也是马来西亚教学和科研实力最为雄厚的大学。学校下设 12 个学院，包括：文学与社会学院、商业管理与会计学院、经济与行政管理学院、语言学院、教育学院、法学院、环境建筑学院、计算机科学与信息科技学院、工程学院、医学院、牙科学院、理学院，以及 6 个研究所、2 个文体中心、1 所继续教育中心。马来亚大学拥有全马来西亚最先进的教学设备和研究设备，同时还拥有马来西亚最大的大学图书馆，仅语言类图书就达 100 万册。</w:t>
      </w:r>
    </w:p>
    <w:p w:rsidR="00DA5487" w:rsidRDefault="00DA5487" w:rsidP="00DA5487">
      <w:pPr>
        <w:pStyle w:val="a3"/>
        <w:shd w:val="clear" w:color="auto" w:fill="FFFFFF"/>
        <w:spacing w:before="0" w:beforeAutospacing="0" w:after="0" w:afterAutospacing="0" w:line="384" w:lineRule="atLeast"/>
        <w:rPr>
          <w:rFonts w:ascii="Helvetica" w:hAnsi="Helvetica" w:cs="Helvetica"/>
          <w:color w:val="3E3E3E"/>
        </w:rPr>
      </w:pPr>
      <w:r>
        <w:rPr>
          <w:rFonts w:hint="eastAsia"/>
          <w:color w:val="3E3E3E"/>
        </w:rPr>
        <w:t> </w:t>
      </w:r>
    </w:p>
    <w:p w:rsidR="00DA5487" w:rsidRPr="00DA5487" w:rsidRDefault="00DA5487" w:rsidP="00DA5487">
      <w:pPr>
        <w:pStyle w:val="a3"/>
        <w:shd w:val="clear" w:color="auto" w:fill="FFFFFF"/>
        <w:spacing w:before="0" w:beforeAutospacing="0" w:after="0" w:afterAutospacing="0" w:line="384" w:lineRule="atLeast"/>
        <w:rPr>
          <w:rFonts w:ascii="Helvetica" w:hAnsi="Helvetica" w:cs="Helvetica"/>
          <w:color w:val="3E3E3E"/>
        </w:rPr>
      </w:pPr>
      <w:r w:rsidRPr="00DA5487">
        <w:rPr>
          <w:rStyle w:val="a4"/>
          <w:rFonts w:ascii="Helvetica" w:hAnsi="Helvetica" w:cs="Helvetica"/>
          <w:color w:val="3E3E3E"/>
        </w:rPr>
        <w:t>Environment</w:t>
      </w:r>
    </w:p>
    <w:p w:rsidR="00DA5487" w:rsidRDefault="00DA5487" w:rsidP="00DA5487">
      <w:pPr>
        <w:pStyle w:val="a3"/>
        <w:shd w:val="clear" w:color="auto" w:fill="FFFFFF"/>
        <w:spacing w:before="0" w:beforeAutospacing="0" w:after="0" w:afterAutospacing="0" w:line="384" w:lineRule="atLeast"/>
        <w:rPr>
          <w:rFonts w:ascii="Helvetica" w:hAnsi="Helvetica" w:cs="Helvetica"/>
          <w:color w:val="3E3E3E"/>
        </w:rPr>
      </w:pPr>
      <w:r>
        <w:rPr>
          <w:rFonts w:hint="eastAsia"/>
          <w:color w:val="3E3E3E"/>
        </w:rPr>
        <w:t> </w:t>
      </w:r>
    </w:p>
    <w:p w:rsidR="00DA5487" w:rsidRPr="00DA5487" w:rsidRDefault="00DA5487"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sidRPr="00DA5487">
        <w:rPr>
          <w:rFonts w:asciiTheme="minorEastAsia" w:eastAsiaTheme="minorEastAsia" w:hAnsiTheme="minorEastAsia" w:cs="Helvetica" w:hint="eastAsia"/>
          <w:color w:val="3E3E3E"/>
        </w:rPr>
        <w:t>马来亚大学可谓吉隆坡乃至整个马来西亚的浓缩。校园里鸟语声声，林荫处处，花气袭人。学校的各个学院都是依山而建，体现一种人与自然的融合，无论是名</w:t>
      </w:r>
      <w:r w:rsidRPr="00DA5487">
        <w:rPr>
          <w:rFonts w:asciiTheme="minorEastAsia" w:eastAsiaTheme="minorEastAsia" w:hAnsiTheme="minorEastAsia" w:cs="Helvetica" w:hint="eastAsia"/>
          <w:color w:val="3E3E3E"/>
        </w:rPr>
        <w:lastRenderedPageBreak/>
        <w:t>目繁多的植物园，还是资料齐全的学校图书馆、博物馆，所到之处，所见所闻，都令你心旷神怡。整个校园充满着宁静、和谐、安详的气氛和浓浓的人文气息。学校不是被高高厚厚的围墙包围起来，而是学校与整个城市建设连为一体，如果没有一群群背着书包的学生穿梭其中，你也许不会以为你所在的地方是这个国家教书育人的最高学府，而是一个休闲和谐的城市的一部分。真正体现马来亚大学是一国国际化大学的是各学院的建筑风格，有英法式的，有东南亚式的，有古代式的，更有现当代特点的，五花八门，应有尽有，置身其中，仿佛来到了一个国际化的大花园，美不胜收</w:t>
      </w:r>
    </w:p>
    <w:p w:rsidR="001E3669" w:rsidRDefault="001E3669">
      <w:pPr>
        <w:rPr>
          <w:rFonts w:asciiTheme="minorEastAsia" w:hAnsiTheme="minorEastAsia" w:cs="Helvetica"/>
          <w:color w:val="3E3E3E"/>
          <w:kern w:val="0"/>
          <w:sz w:val="24"/>
          <w:szCs w:val="24"/>
        </w:rPr>
      </w:pPr>
    </w:p>
    <w:p w:rsidR="00DA5487" w:rsidRPr="007E05B6" w:rsidRDefault="00DA5487"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sidRPr="007E05B6">
        <w:rPr>
          <w:rFonts w:asciiTheme="minorEastAsia" w:eastAsiaTheme="minorEastAsia" w:hAnsiTheme="minorEastAsia" w:cs="Helvetica" w:hint="eastAsia"/>
          <w:b/>
          <w:bCs/>
        </w:rPr>
        <w:t>一、交换学生条件</w:t>
      </w:r>
    </w:p>
    <w:p w:rsidR="00DA5487" w:rsidRDefault="00DA5487"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sidRPr="00DA5487">
        <w:rPr>
          <w:rFonts w:asciiTheme="minorEastAsia" w:eastAsiaTheme="minorEastAsia" w:hAnsiTheme="minorEastAsia" w:cs="Helvetica" w:hint="eastAsia"/>
          <w:color w:val="3E3E3E"/>
        </w:rPr>
        <w:t>1、</w:t>
      </w:r>
      <w:r w:rsidR="00D74994">
        <w:rPr>
          <w:rFonts w:asciiTheme="minorEastAsia" w:eastAsiaTheme="minorEastAsia" w:hAnsiTheme="minorEastAsia" w:cs="Helvetica" w:hint="eastAsia"/>
          <w:color w:val="3E3E3E"/>
        </w:rPr>
        <w:t>研究生、</w:t>
      </w:r>
      <w:r w:rsidRPr="00DA5487">
        <w:rPr>
          <w:rFonts w:asciiTheme="minorEastAsia" w:eastAsiaTheme="minorEastAsia" w:hAnsiTheme="minorEastAsia" w:cs="Helvetica" w:hint="eastAsia"/>
          <w:color w:val="3E3E3E"/>
        </w:rPr>
        <w:t>本科在读优秀学生；</w:t>
      </w:r>
    </w:p>
    <w:p w:rsidR="00A05DED" w:rsidRPr="00DA5487" w:rsidRDefault="00A05DED"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Pr>
          <w:rFonts w:asciiTheme="minorEastAsia" w:eastAsiaTheme="minorEastAsia" w:hAnsiTheme="minorEastAsia" w:cs="Helvetica" w:hint="eastAsia"/>
          <w:color w:val="3E3E3E"/>
        </w:rPr>
        <w:t>2、整体学费减免7</w:t>
      </w:r>
      <w:r>
        <w:rPr>
          <w:rFonts w:asciiTheme="minorEastAsia" w:eastAsiaTheme="minorEastAsia" w:hAnsiTheme="minorEastAsia" w:cs="Helvetica"/>
          <w:color w:val="3E3E3E"/>
        </w:rPr>
        <w:t>0</w:t>
      </w:r>
      <w:r>
        <w:rPr>
          <w:rFonts w:asciiTheme="minorEastAsia" w:eastAsiaTheme="minorEastAsia" w:hAnsiTheme="minorEastAsia" w:cs="Helvetica" w:hint="eastAsia"/>
          <w:color w:val="3E3E3E"/>
        </w:rPr>
        <w:t>%</w:t>
      </w:r>
    </w:p>
    <w:p w:rsidR="00DA5487" w:rsidRPr="00DA5487" w:rsidRDefault="00A05DED"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Pr>
          <w:rFonts w:asciiTheme="minorEastAsia" w:eastAsiaTheme="minorEastAsia" w:hAnsiTheme="minorEastAsia" w:cs="Helvetica"/>
          <w:color w:val="3E3E3E"/>
        </w:rPr>
        <w:t>3</w:t>
      </w:r>
      <w:r w:rsidR="00DA5487" w:rsidRPr="00DA5487">
        <w:rPr>
          <w:rFonts w:asciiTheme="minorEastAsia" w:eastAsiaTheme="minorEastAsia" w:hAnsiTheme="minorEastAsia" w:cs="Helvetica" w:hint="eastAsia"/>
          <w:color w:val="3E3E3E"/>
        </w:rPr>
        <w:t>、申请商务与会计学院（Faculty ofBusiness and Accountancy）和法学院（Faculty of Law）的学生必须提供雅思 6 分，托福 550 分；申请其他专业可提供大学四级或者六级证书的复印件和翻译件或者大学证明其可接受英文授课</w:t>
      </w:r>
      <w:r w:rsidR="0002307E">
        <w:rPr>
          <w:rFonts w:asciiTheme="minorEastAsia" w:eastAsiaTheme="minorEastAsia" w:hAnsiTheme="minorEastAsia" w:cs="Helvetica" w:hint="eastAsia"/>
          <w:color w:val="3E3E3E"/>
        </w:rPr>
        <w:t>（会计专业学生可选经济类课程申请）</w:t>
      </w:r>
      <w:r w:rsidR="00DA5487" w:rsidRPr="00DA5487">
        <w:rPr>
          <w:rFonts w:asciiTheme="minorEastAsia" w:eastAsiaTheme="minorEastAsia" w:hAnsiTheme="minorEastAsia" w:cs="Helvetica" w:hint="eastAsia"/>
          <w:color w:val="3E3E3E"/>
        </w:rPr>
        <w:t>；</w:t>
      </w:r>
    </w:p>
    <w:p w:rsidR="00DA5487" w:rsidRPr="00DA5487" w:rsidRDefault="00A05DED"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Pr>
          <w:rFonts w:asciiTheme="minorEastAsia" w:eastAsiaTheme="minorEastAsia" w:hAnsiTheme="minorEastAsia" w:cs="Helvetica"/>
          <w:color w:val="3E3E3E"/>
        </w:rPr>
        <w:t>4</w:t>
      </w:r>
      <w:r w:rsidR="00DA5487" w:rsidRPr="00DA5487">
        <w:rPr>
          <w:rFonts w:asciiTheme="minorEastAsia" w:eastAsiaTheme="minorEastAsia" w:hAnsiTheme="minorEastAsia" w:cs="Helvetica" w:hint="eastAsia"/>
          <w:color w:val="3E3E3E"/>
        </w:rPr>
        <w:t>、专业为马来亚大学目前所设立的对口专业；</w:t>
      </w:r>
    </w:p>
    <w:p w:rsidR="00DA5487" w:rsidRPr="00DA5487" w:rsidRDefault="00A05DED"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Pr>
          <w:rFonts w:asciiTheme="minorEastAsia" w:eastAsiaTheme="minorEastAsia" w:hAnsiTheme="minorEastAsia" w:cs="Helvetica"/>
          <w:color w:val="3E3E3E"/>
        </w:rPr>
        <w:t>5</w:t>
      </w:r>
      <w:r w:rsidR="00DA5487" w:rsidRPr="00DA5487">
        <w:rPr>
          <w:rFonts w:asciiTheme="minorEastAsia" w:eastAsiaTheme="minorEastAsia" w:hAnsiTheme="minorEastAsia" w:cs="Helvetica" w:hint="eastAsia"/>
          <w:color w:val="3E3E3E"/>
        </w:rPr>
        <w:t>、学习成绩优异，具有较强的、扎实的专业理论基础和实践能力；</w:t>
      </w:r>
    </w:p>
    <w:p w:rsidR="00DA5487" w:rsidRPr="00DA5487" w:rsidRDefault="00A05DED"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Pr>
          <w:rFonts w:asciiTheme="minorEastAsia" w:eastAsiaTheme="minorEastAsia" w:hAnsiTheme="minorEastAsia" w:cs="Helvetica"/>
          <w:color w:val="3E3E3E"/>
        </w:rPr>
        <w:t>6</w:t>
      </w:r>
      <w:r w:rsidR="00DA5487" w:rsidRPr="00DA5487">
        <w:rPr>
          <w:rFonts w:asciiTheme="minorEastAsia" w:eastAsiaTheme="minorEastAsia" w:hAnsiTheme="minorEastAsia" w:cs="Helvetica" w:hint="eastAsia"/>
          <w:color w:val="3E3E3E"/>
        </w:rPr>
        <w:t>、思想活跃，具有改革意识和开拓创新精神；</w:t>
      </w:r>
    </w:p>
    <w:p w:rsidR="00DA5487" w:rsidRPr="00DA5487" w:rsidRDefault="00A05DED"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Pr>
          <w:rFonts w:asciiTheme="minorEastAsia" w:eastAsiaTheme="minorEastAsia" w:hAnsiTheme="minorEastAsia" w:cs="Helvetica"/>
          <w:color w:val="3E3E3E"/>
        </w:rPr>
        <w:t>7</w:t>
      </w:r>
      <w:r w:rsidR="00DA5487" w:rsidRPr="00DA5487">
        <w:rPr>
          <w:rFonts w:asciiTheme="minorEastAsia" w:eastAsiaTheme="minorEastAsia" w:hAnsiTheme="minorEastAsia" w:cs="Helvetica" w:hint="eastAsia"/>
          <w:color w:val="3E3E3E"/>
        </w:rPr>
        <w:t>、身体健康，能圆满完成出国访问与学习任务（乙肝患者、乙肝携带者或患有其他传染性疾病的学生均不能申请）；</w:t>
      </w:r>
    </w:p>
    <w:p w:rsidR="00DA5487" w:rsidRDefault="00A05DED"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r>
        <w:rPr>
          <w:rFonts w:asciiTheme="minorEastAsia" w:eastAsiaTheme="minorEastAsia" w:hAnsiTheme="minorEastAsia" w:cs="Helvetica"/>
          <w:color w:val="3E3E3E"/>
        </w:rPr>
        <w:t>8</w:t>
      </w:r>
      <w:r w:rsidR="00DA5487" w:rsidRPr="00DA5487">
        <w:rPr>
          <w:rFonts w:asciiTheme="minorEastAsia" w:eastAsiaTheme="minorEastAsia" w:hAnsiTheme="minorEastAsia" w:cs="Helvetica" w:hint="eastAsia"/>
          <w:color w:val="3E3E3E"/>
        </w:rPr>
        <w:t>、满足具体项目要求的条件。</w:t>
      </w:r>
    </w:p>
    <w:p w:rsidR="00B05A3B" w:rsidRPr="00A05DED" w:rsidRDefault="00B05A3B" w:rsidP="00DA5487">
      <w:pPr>
        <w:pStyle w:val="a3"/>
        <w:shd w:val="clear" w:color="auto" w:fill="FFFFFF"/>
        <w:spacing w:before="0" w:beforeAutospacing="0" w:after="0" w:afterAutospacing="0" w:line="384" w:lineRule="atLeast"/>
        <w:rPr>
          <w:rFonts w:asciiTheme="minorEastAsia" w:eastAsiaTheme="minorEastAsia" w:hAnsiTheme="minorEastAsia" w:cs="Helvetica"/>
          <w:color w:val="3E3E3E"/>
        </w:rPr>
      </w:pP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二、交换生费用说明</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1、 申请时需缴纳以下费用：</w:t>
      </w:r>
    </w:p>
    <w:tbl>
      <w:tblPr>
        <w:tblW w:w="10020" w:type="dxa"/>
        <w:shd w:val="clear" w:color="auto" w:fill="FFFFFF"/>
        <w:tblCellMar>
          <w:left w:w="0" w:type="dxa"/>
          <w:right w:w="0" w:type="dxa"/>
        </w:tblCellMar>
        <w:tblLook w:val="04A0"/>
      </w:tblPr>
      <w:tblGrid>
        <w:gridCol w:w="5395"/>
        <w:gridCol w:w="2693"/>
        <w:gridCol w:w="1932"/>
      </w:tblGrid>
      <w:tr w:rsidR="00DA5487" w:rsidRPr="00DA5487" w:rsidTr="00DA5487">
        <w:trPr>
          <w:trHeight w:val="300"/>
        </w:trPr>
        <w:tc>
          <w:tcPr>
            <w:tcW w:w="5395" w:type="dxa"/>
            <w:tcBorders>
              <w:top w:val="single" w:sz="6" w:space="0" w:color="auto"/>
              <w:left w:val="single" w:sz="6" w:space="0" w:color="auto"/>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ind w:left="135"/>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申请费</w:t>
            </w:r>
          </w:p>
        </w:tc>
        <w:tc>
          <w:tcPr>
            <w:tcW w:w="2693" w:type="dxa"/>
            <w:tcBorders>
              <w:top w:val="single" w:sz="6" w:space="0" w:color="auto"/>
              <w:left w:val="nil"/>
              <w:bottom w:val="nil"/>
              <w:right w:val="single" w:sz="6" w:space="0" w:color="auto"/>
            </w:tcBorders>
            <w:shd w:val="clear" w:color="auto" w:fill="FFFFFF"/>
            <w:vAlign w:val="bottom"/>
            <w:hideMark/>
          </w:tcPr>
          <w:p w:rsidR="00DA5487" w:rsidRPr="00DA5487" w:rsidRDefault="009E1B48" w:rsidP="00DA5487">
            <w:pPr>
              <w:widowControl/>
              <w:wordWrap w:val="0"/>
              <w:spacing w:line="384" w:lineRule="atLeast"/>
              <w:ind w:left="75"/>
              <w:jc w:val="left"/>
              <w:rPr>
                <w:rFonts w:asciiTheme="minorEastAsia" w:hAnsiTheme="minorEastAsia" w:cs="Helvetica"/>
                <w:color w:val="3E3E3E"/>
                <w:kern w:val="0"/>
                <w:sz w:val="24"/>
                <w:szCs w:val="24"/>
              </w:rPr>
            </w:pPr>
            <w:r>
              <w:rPr>
                <w:rFonts w:asciiTheme="minorEastAsia" w:hAnsiTheme="minorEastAsia" w:cs="Helvetica"/>
                <w:color w:val="3E3E3E"/>
                <w:kern w:val="0"/>
                <w:sz w:val="24"/>
                <w:szCs w:val="24"/>
              </w:rPr>
              <w:t>255</w:t>
            </w:r>
            <w:r w:rsidR="00DA5487" w:rsidRPr="00DA5487">
              <w:rPr>
                <w:rFonts w:asciiTheme="minorEastAsia" w:hAnsiTheme="minorEastAsia" w:cs="Helvetica" w:hint="eastAsia"/>
                <w:color w:val="3E3E3E"/>
                <w:kern w:val="0"/>
                <w:sz w:val="24"/>
                <w:szCs w:val="24"/>
              </w:rPr>
              <w:t> </w:t>
            </w:r>
            <w:r>
              <w:rPr>
                <w:rFonts w:asciiTheme="minorEastAsia" w:hAnsiTheme="minorEastAsia" w:cs="Helvetica" w:hint="eastAsia"/>
                <w:color w:val="3E3E3E"/>
                <w:kern w:val="0"/>
                <w:sz w:val="24"/>
                <w:szCs w:val="24"/>
              </w:rPr>
              <w:t>美金</w:t>
            </w: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20"/>
        </w:trPr>
        <w:tc>
          <w:tcPr>
            <w:tcW w:w="5395"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2693" w:type="dxa"/>
            <w:tcBorders>
              <w:top w:val="nil"/>
              <w:left w:val="nil"/>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270"/>
        </w:trPr>
        <w:tc>
          <w:tcPr>
            <w:tcW w:w="5395" w:type="dxa"/>
            <w:tcBorders>
              <w:top w:val="nil"/>
              <w:left w:val="single" w:sz="6" w:space="0" w:color="auto"/>
              <w:bottom w:val="nil"/>
              <w:right w:val="single" w:sz="6" w:space="0" w:color="auto"/>
            </w:tcBorders>
            <w:shd w:val="clear" w:color="auto" w:fill="FFFFFF"/>
            <w:vAlign w:val="bottom"/>
            <w:hideMark/>
          </w:tcPr>
          <w:p w:rsidR="00DA5487" w:rsidRDefault="00DA5487" w:rsidP="00DA5487">
            <w:pPr>
              <w:widowControl/>
              <w:wordWrap w:val="0"/>
              <w:spacing w:line="384" w:lineRule="atLeast"/>
              <w:ind w:left="135"/>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学生单次入境签证及反签信费</w:t>
            </w:r>
          </w:p>
          <w:p w:rsidR="009E1B48" w:rsidRPr="00DA5487" w:rsidRDefault="009E1B48" w:rsidP="00DA5487">
            <w:pPr>
              <w:widowControl/>
              <w:wordWrap w:val="0"/>
              <w:spacing w:line="384" w:lineRule="atLeast"/>
              <w:ind w:left="135"/>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首次入境签贴签费</w:t>
            </w:r>
          </w:p>
        </w:tc>
        <w:tc>
          <w:tcPr>
            <w:tcW w:w="2693" w:type="dxa"/>
            <w:tcBorders>
              <w:top w:val="nil"/>
              <w:left w:val="nil"/>
              <w:bottom w:val="nil"/>
              <w:right w:val="single" w:sz="6" w:space="0" w:color="auto"/>
            </w:tcBorders>
            <w:shd w:val="clear" w:color="auto" w:fill="FFFFFF"/>
            <w:vAlign w:val="bottom"/>
            <w:hideMark/>
          </w:tcPr>
          <w:p w:rsidR="00DA5487" w:rsidRDefault="009E1B48" w:rsidP="0002307E">
            <w:pPr>
              <w:widowControl/>
              <w:wordWrap w:val="0"/>
              <w:spacing w:line="384" w:lineRule="atLeast"/>
              <w:ind w:left="75"/>
              <w:jc w:val="left"/>
              <w:rPr>
                <w:rFonts w:asciiTheme="minorEastAsia" w:hAnsiTheme="minorEastAsia" w:cs="Helvetica"/>
                <w:color w:val="3E3E3E"/>
                <w:kern w:val="0"/>
                <w:sz w:val="24"/>
                <w:szCs w:val="24"/>
              </w:rPr>
            </w:pPr>
            <w:r>
              <w:rPr>
                <w:rFonts w:asciiTheme="minorEastAsia" w:hAnsiTheme="minorEastAsia" w:cs="Helvetica"/>
                <w:color w:val="3E3E3E"/>
                <w:kern w:val="0"/>
                <w:sz w:val="24"/>
                <w:szCs w:val="24"/>
              </w:rPr>
              <w:t>285</w:t>
            </w:r>
            <w:r>
              <w:rPr>
                <w:rFonts w:asciiTheme="minorEastAsia" w:hAnsiTheme="minorEastAsia" w:cs="Helvetica" w:hint="eastAsia"/>
                <w:color w:val="3E3E3E"/>
                <w:kern w:val="0"/>
                <w:sz w:val="24"/>
                <w:szCs w:val="24"/>
              </w:rPr>
              <w:t xml:space="preserve"> </w:t>
            </w:r>
            <w:r>
              <w:rPr>
                <w:rFonts w:asciiTheme="minorEastAsia" w:hAnsiTheme="minorEastAsia" w:cs="Helvetica"/>
                <w:color w:val="3E3E3E"/>
                <w:kern w:val="0"/>
                <w:sz w:val="24"/>
                <w:szCs w:val="24"/>
              </w:rPr>
              <w:t xml:space="preserve"> </w:t>
            </w:r>
            <w:r>
              <w:rPr>
                <w:rFonts w:asciiTheme="minorEastAsia" w:hAnsiTheme="minorEastAsia" w:cs="Helvetica" w:hint="eastAsia"/>
                <w:color w:val="3E3E3E"/>
                <w:kern w:val="0"/>
                <w:sz w:val="24"/>
                <w:szCs w:val="24"/>
              </w:rPr>
              <w:t>美金</w:t>
            </w:r>
          </w:p>
          <w:p w:rsidR="009E1B48" w:rsidRPr="00DA5487" w:rsidRDefault="009E1B48" w:rsidP="0002307E">
            <w:pPr>
              <w:widowControl/>
              <w:wordWrap w:val="0"/>
              <w:spacing w:line="384" w:lineRule="atLeast"/>
              <w:ind w:left="75"/>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7</w:t>
            </w:r>
            <w:r>
              <w:rPr>
                <w:rFonts w:asciiTheme="minorEastAsia" w:hAnsiTheme="minorEastAsia" w:cs="Helvetica"/>
                <w:color w:val="3E3E3E"/>
                <w:kern w:val="0"/>
                <w:sz w:val="24"/>
                <w:szCs w:val="24"/>
              </w:rPr>
              <w:t xml:space="preserve">0   </w:t>
            </w:r>
            <w:r>
              <w:rPr>
                <w:rFonts w:asciiTheme="minorEastAsia" w:hAnsiTheme="minorEastAsia" w:cs="Helvetica" w:hint="eastAsia"/>
                <w:color w:val="3E3E3E"/>
                <w:kern w:val="0"/>
                <w:sz w:val="24"/>
                <w:szCs w:val="24"/>
              </w:rPr>
              <w:t>美金</w:t>
            </w: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6250E7">
        <w:trPr>
          <w:trHeight w:val="20"/>
        </w:trPr>
        <w:tc>
          <w:tcPr>
            <w:tcW w:w="5395"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2693" w:type="dxa"/>
            <w:tcBorders>
              <w:top w:val="nil"/>
              <w:left w:val="nil"/>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386"/>
        </w:trPr>
        <w:tc>
          <w:tcPr>
            <w:tcW w:w="5395"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ind w:left="120"/>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国际生管理费</w:t>
            </w:r>
          </w:p>
        </w:tc>
        <w:tc>
          <w:tcPr>
            <w:tcW w:w="2693" w:type="dxa"/>
            <w:tcBorders>
              <w:top w:val="nil"/>
              <w:left w:val="nil"/>
              <w:bottom w:val="single" w:sz="6" w:space="0" w:color="auto"/>
              <w:right w:val="single" w:sz="6" w:space="0" w:color="auto"/>
            </w:tcBorders>
            <w:shd w:val="clear" w:color="auto" w:fill="FFFFFF"/>
            <w:vAlign w:val="bottom"/>
            <w:hideMark/>
          </w:tcPr>
          <w:p w:rsidR="00DA5487" w:rsidRPr="00DA5487" w:rsidRDefault="001A7802" w:rsidP="00DA5487">
            <w:pPr>
              <w:widowControl/>
              <w:wordWrap w:val="0"/>
              <w:spacing w:line="384" w:lineRule="atLeast"/>
              <w:ind w:left="105"/>
              <w:jc w:val="left"/>
              <w:rPr>
                <w:rFonts w:asciiTheme="minorEastAsia" w:hAnsiTheme="minorEastAsia" w:cs="Helvetica"/>
                <w:color w:val="3E3E3E"/>
                <w:kern w:val="0"/>
                <w:sz w:val="24"/>
                <w:szCs w:val="24"/>
              </w:rPr>
            </w:pPr>
            <w:r>
              <w:rPr>
                <w:rFonts w:asciiTheme="minorEastAsia" w:hAnsiTheme="minorEastAsia" w:cs="Helvetica"/>
                <w:color w:val="3E3E3E"/>
                <w:kern w:val="0"/>
                <w:sz w:val="24"/>
                <w:szCs w:val="24"/>
              </w:rPr>
              <w:t>5000</w:t>
            </w:r>
            <w:r w:rsidR="00DA5487" w:rsidRPr="00DA5487">
              <w:rPr>
                <w:rFonts w:asciiTheme="minorEastAsia" w:hAnsiTheme="minorEastAsia" w:cs="Helvetica" w:hint="eastAsia"/>
                <w:color w:val="3E3E3E"/>
                <w:kern w:val="0"/>
                <w:sz w:val="24"/>
                <w:szCs w:val="24"/>
              </w:rPr>
              <w:t> 元人民币</w:t>
            </w: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02307E" w:rsidRPr="00DA5487" w:rsidRDefault="0002307E"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270"/>
        </w:trPr>
        <w:tc>
          <w:tcPr>
            <w:tcW w:w="5395" w:type="dxa"/>
            <w:vMerge w:val="restart"/>
            <w:tcBorders>
              <w:top w:val="nil"/>
              <w:left w:val="single" w:sz="6" w:space="0" w:color="auto"/>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ind w:left="120"/>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国际机票</w:t>
            </w:r>
          </w:p>
        </w:tc>
        <w:tc>
          <w:tcPr>
            <w:tcW w:w="2693" w:type="dxa"/>
            <w:tcBorders>
              <w:top w:val="nil"/>
              <w:left w:val="nil"/>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ind w:left="45"/>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以当时机票价格为准</w:t>
            </w: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315"/>
        </w:trPr>
        <w:tc>
          <w:tcPr>
            <w:tcW w:w="5395" w:type="dxa"/>
            <w:vMerge/>
            <w:tcBorders>
              <w:top w:val="nil"/>
              <w:left w:val="single" w:sz="6" w:space="0" w:color="auto"/>
              <w:bottom w:val="nil"/>
              <w:right w:val="single" w:sz="6" w:space="0" w:color="auto"/>
            </w:tcBorders>
            <w:shd w:val="clear" w:color="auto" w:fill="FFFFFF"/>
            <w:vAlign w:val="center"/>
            <w:hideMark/>
          </w:tcPr>
          <w:p w:rsidR="00DA5487" w:rsidRPr="00DA5487" w:rsidRDefault="00DA5487" w:rsidP="00DA5487">
            <w:pPr>
              <w:widowControl/>
              <w:jc w:val="left"/>
              <w:rPr>
                <w:rFonts w:asciiTheme="minorEastAsia" w:hAnsiTheme="minorEastAsia" w:cs="Helvetica"/>
                <w:color w:val="3E3E3E"/>
                <w:kern w:val="0"/>
                <w:sz w:val="24"/>
                <w:szCs w:val="24"/>
              </w:rPr>
            </w:pPr>
          </w:p>
        </w:tc>
        <w:tc>
          <w:tcPr>
            <w:tcW w:w="2693" w:type="dxa"/>
            <w:vMerge w:val="restart"/>
            <w:tcBorders>
              <w:top w:val="nil"/>
              <w:left w:val="nil"/>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r>
              <w:rPr>
                <w:rFonts w:asciiTheme="minorEastAsia" w:hAnsiTheme="minorEastAsia" w:cs="Helvetica"/>
                <w:color w:val="3E3E3E"/>
                <w:kern w:val="0"/>
                <w:sz w:val="24"/>
                <w:szCs w:val="24"/>
              </w:rPr>
              <w:t>约</w:t>
            </w:r>
            <w:r>
              <w:rPr>
                <w:rFonts w:asciiTheme="minorEastAsia" w:hAnsiTheme="minorEastAsia" w:cs="Helvetica" w:hint="eastAsia"/>
                <w:color w:val="3E3E3E"/>
                <w:kern w:val="0"/>
                <w:sz w:val="24"/>
                <w:szCs w:val="24"/>
              </w:rPr>
              <w:t>2000-2500左右。</w:t>
            </w: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150"/>
        </w:trPr>
        <w:tc>
          <w:tcPr>
            <w:tcW w:w="5395" w:type="dxa"/>
            <w:tcBorders>
              <w:top w:val="nil"/>
              <w:left w:val="single" w:sz="6" w:space="0" w:color="auto"/>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2693" w:type="dxa"/>
            <w:vMerge/>
            <w:tcBorders>
              <w:top w:val="nil"/>
              <w:left w:val="nil"/>
              <w:bottom w:val="nil"/>
              <w:right w:val="single" w:sz="6" w:space="0" w:color="auto"/>
            </w:tcBorders>
            <w:shd w:val="clear" w:color="auto" w:fill="FFFFFF"/>
            <w:vAlign w:val="center"/>
            <w:hideMark/>
          </w:tcPr>
          <w:p w:rsidR="00DA5487" w:rsidRPr="00DA5487" w:rsidRDefault="00DA5487" w:rsidP="00DA5487">
            <w:pPr>
              <w:widowControl/>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6250E7">
        <w:trPr>
          <w:trHeight w:val="20"/>
        </w:trPr>
        <w:tc>
          <w:tcPr>
            <w:tcW w:w="5395"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2693" w:type="dxa"/>
            <w:tcBorders>
              <w:top w:val="nil"/>
              <w:left w:val="nil"/>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210"/>
        </w:trPr>
        <w:tc>
          <w:tcPr>
            <w:tcW w:w="5395" w:type="dxa"/>
            <w:tcBorders>
              <w:top w:val="nil"/>
              <w:left w:val="single" w:sz="6" w:space="0" w:color="auto"/>
              <w:bottom w:val="nil"/>
              <w:right w:val="single" w:sz="6" w:space="0" w:color="auto"/>
            </w:tcBorders>
            <w:shd w:val="clear" w:color="auto" w:fill="FFFFFF"/>
            <w:vAlign w:val="bottom"/>
            <w:hideMark/>
          </w:tcPr>
          <w:p w:rsidR="00DA5487" w:rsidRPr="00DA5487" w:rsidRDefault="009E1B48" w:rsidP="009E1B48">
            <w:pPr>
              <w:widowControl/>
              <w:spacing w:line="210" w:lineRule="atLeast"/>
              <w:ind w:left="135"/>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接机</w:t>
            </w:r>
          </w:p>
        </w:tc>
        <w:tc>
          <w:tcPr>
            <w:tcW w:w="2693" w:type="dxa"/>
            <w:tcBorders>
              <w:top w:val="nil"/>
              <w:left w:val="nil"/>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7E05B6">
        <w:trPr>
          <w:trHeight w:val="405"/>
        </w:trPr>
        <w:tc>
          <w:tcPr>
            <w:tcW w:w="5395" w:type="dxa"/>
            <w:tcBorders>
              <w:top w:val="nil"/>
              <w:left w:val="single" w:sz="6" w:space="0" w:color="auto"/>
              <w:bottom w:val="nil"/>
              <w:right w:val="single" w:sz="6" w:space="0" w:color="auto"/>
            </w:tcBorders>
            <w:shd w:val="clear" w:color="auto" w:fill="FFFFFF"/>
            <w:hideMark/>
          </w:tcPr>
          <w:p w:rsidR="00DA5487" w:rsidRPr="00DA5487" w:rsidRDefault="007E05B6" w:rsidP="007E05B6">
            <w:pPr>
              <w:widowControl/>
              <w:spacing w:line="384" w:lineRule="atLeas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lastRenderedPageBreak/>
              <w:t>（</w:t>
            </w:r>
            <w:r w:rsidR="00DA5487" w:rsidRPr="00DA5487">
              <w:rPr>
                <w:rFonts w:asciiTheme="minorEastAsia" w:hAnsiTheme="minorEastAsia" w:cs="Helvetica" w:hint="eastAsia"/>
                <w:color w:val="3E3E3E"/>
                <w:kern w:val="0"/>
                <w:sz w:val="24"/>
                <w:szCs w:val="24"/>
              </w:rPr>
              <w:t>包括：接机、协助学生办理住宿手续、协助学</w:t>
            </w:r>
          </w:p>
        </w:tc>
        <w:tc>
          <w:tcPr>
            <w:tcW w:w="2693" w:type="dxa"/>
            <w:vMerge w:val="restart"/>
            <w:tcBorders>
              <w:top w:val="nil"/>
              <w:left w:val="nil"/>
              <w:bottom w:val="nil"/>
              <w:right w:val="single" w:sz="6" w:space="0" w:color="auto"/>
            </w:tcBorders>
            <w:shd w:val="clear" w:color="auto" w:fill="FFFFFF"/>
            <w:vAlign w:val="bottom"/>
            <w:hideMark/>
          </w:tcPr>
          <w:p w:rsidR="00DA5487" w:rsidRPr="00DA5487" w:rsidRDefault="009E1B48" w:rsidP="00DA5487">
            <w:pPr>
              <w:widowControl/>
              <w:wordWrap w:val="0"/>
              <w:spacing w:line="384" w:lineRule="atLeast"/>
              <w:ind w:left="75"/>
              <w:jc w:val="left"/>
              <w:rPr>
                <w:rFonts w:asciiTheme="minorEastAsia" w:hAnsiTheme="minorEastAsia" w:cs="Helvetica"/>
                <w:color w:val="3E3E3E"/>
                <w:kern w:val="0"/>
                <w:sz w:val="24"/>
                <w:szCs w:val="24"/>
              </w:rPr>
            </w:pPr>
            <w:r>
              <w:rPr>
                <w:rFonts w:asciiTheme="minorEastAsia" w:hAnsiTheme="minorEastAsia" w:cs="Helvetica"/>
                <w:color w:val="3E3E3E"/>
                <w:kern w:val="0"/>
                <w:sz w:val="24"/>
                <w:szCs w:val="24"/>
              </w:rPr>
              <w:t>80</w:t>
            </w:r>
            <w:r w:rsidR="00DA5487" w:rsidRPr="00DA5487">
              <w:rPr>
                <w:rFonts w:asciiTheme="minorEastAsia" w:hAnsiTheme="minorEastAsia" w:cs="Helvetica" w:hint="eastAsia"/>
                <w:color w:val="3E3E3E"/>
                <w:kern w:val="0"/>
                <w:sz w:val="24"/>
                <w:szCs w:val="24"/>
              </w:rPr>
              <w:t> </w:t>
            </w:r>
            <w:r>
              <w:rPr>
                <w:rFonts w:asciiTheme="minorEastAsia" w:hAnsiTheme="minorEastAsia" w:cs="Helvetica" w:hint="eastAsia"/>
                <w:color w:val="3E3E3E"/>
                <w:kern w:val="0"/>
                <w:sz w:val="24"/>
                <w:szCs w:val="24"/>
              </w:rPr>
              <w:t>美金</w:t>
            </w: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7E05B6">
        <w:trPr>
          <w:trHeight w:val="195"/>
        </w:trPr>
        <w:tc>
          <w:tcPr>
            <w:tcW w:w="5395" w:type="dxa"/>
            <w:tcBorders>
              <w:top w:val="nil"/>
              <w:left w:val="single" w:sz="6" w:space="0" w:color="auto"/>
              <w:bottom w:val="nil"/>
              <w:right w:val="single" w:sz="6" w:space="0" w:color="auto"/>
            </w:tcBorders>
            <w:shd w:val="clear" w:color="auto" w:fill="FFFFFF"/>
            <w:hideMark/>
          </w:tcPr>
          <w:p w:rsidR="00DA5487" w:rsidRPr="00DA5487" w:rsidRDefault="00DA5487" w:rsidP="007E05B6">
            <w:pPr>
              <w:widowControl/>
              <w:wordWrap w:val="0"/>
              <w:spacing w:line="384" w:lineRule="atLeast"/>
              <w:rPr>
                <w:rFonts w:asciiTheme="minorEastAsia" w:hAnsiTheme="minorEastAsia" w:cs="Helvetica"/>
                <w:color w:val="3E3E3E"/>
                <w:kern w:val="0"/>
                <w:sz w:val="24"/>
                <w:szCs w:val="24"/>
              </w:rPr>
            </w:pPr>
          </w:p>
        </w:tc>
        <w:tc>
          <w:tcPr>
            <w:tcW w:w="2693" w:type="dxa"/>
            <w:vMerge/>
            <w:tcBorders>
              <w:top w:val="nil"/>
              <w:left w:val="nil"/>
              <w:bottom w:val="nil"/>
              <w:right w:val="single" w:sz="6" w:space="0" w:color="auto"/>
            </w:tcBorders>
            <w:shd w:val="clear" w:color="auto" w:fill="FFFFFF"/>
            <w:vAlign w:val="center"/>
            <w:hideMark/>
          </w:tcPr>
          <w:p w:rsidR="00DA5487" w:rsidRPr="00DA5487" w:rsidRDefault="00DA5487" w:rsidP="00DA5487">
            <w:pPr>
              <w:widowControl/>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7E05B6">
        <w:trPr>
          <w:trHeight w:val="225"/>
        </w:trPr>
        <w:tc>
          <w:tcPr>
            <w:tcW w:w="5395" w:type="dxa"/>
            <w:tcBorders>
              <w:top w:val="nil"/>
              <w:left w:val="single" w:sz="6" w:space="0" w:color="auto"/>
              <w:bottom w:val="nil"/>
              <w:right w:val="single" w:sz="6" w:space="0" w:color="auto"/>
            </w:tcBorders>
            <w:shd w:val="clear" w:color="auto" w:fill="FFFFFF"/>
            <w:hideMark/>
          </w:tcPr>
          <w:p w:rsidR="00DA5487" w:rsidRPr="00DA5487" w:rsidRDefault="00DA5487" w:rsidP="007E05B6">
            <w:pPr>
              <w:widowControl/>
              <w:wordWrap w:val="0"/>
              <w:spacing w:line="225" w:lineRule="atLeas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生注册、带领学生购物、在购物期间学生自行办</w:t>
            </w:r>
          </w:p>
        </w:tc>
        <w:tc>
          <w:tcPr>
            <w:tcW w:w="2693" w:type="dxa"/>
            <w:tcBorders>
              <w:top w:val="nil"/>
              <w:left w:val="nil"/>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7E05B6">
        <w:trPr>
          <w:trHeight w:val="405"/>
        </w:trPr>
        <w:tc>
          <w:tcPr>
            <w:tcW w:w="5395" w:type="dxa"/>
            <w:tcBorders>
              <w:top w:val="nil"/>
              <w:left w:val="single" w:sz="6" w:space="0" w:color="auto"/>
              <w:bottom w:val="nil"/>
              <w:right w:val="single" w:sz="6" w:space="0" w:color="auto"/>
            </w:tcBorders>
            <w:shd w:val="clear" w:color="auto" w:fill="FFFFFF"/>
            <w:hideMark/>
          </w:tcPr>
          <w:p w:rsidR="00DA5487" w:rsidRPr="00DA5487" w:rsidRDefault="00DA5487" w:rsidP="007E05B6">
            <w:pPr>
              <w:widowControl/>
              <w:wordWrap w:val="0"/>
              <w:spacing w:line="384" w:lineRule="atLeast"/>
              <w:ind w:left="135"/>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理当地电话卡、自行换钱）</w:t>
            </w:r>
          </w:p>
        </w:tc>
        <w:tc>
          <w:tcPr>
            <w:tcW w:w="2693" w:type="dxa"/>
            <w:tcBorders>
              <w:top w:val="nil"/>
              <w:left w:val="nil"/>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DA5487">
        <w:trPr>
          <w:trHeight w:val="20"/>
        </w:trPr>
        <w:tc>
          <w:tcPr>
            <w:tcW w:w="5395"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2693" w:type="dxa"/>
            <w:tcBorders>
              <w:top w:val="nil"/>
              <w:left w:val="nil"/>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1932" w:type="dxa"/>
            <w:tcBorders>
              <w:top w:val="nil"/>
              <w:left w:val="nil"/>
              <w:bottom w:val="nil"/>
              <w:right w:val="nil"/>
            </w:tcBorders>
            <w:shd w:val="clear" w:color="auto" w:fill="FFFFFF"/>
            <w:tcMar>
              <w:top w:w="75" w:type="dxa"/>
              <w:left w:w="150" w:type="dxa"/>
              <w:bottom w:w="75" w:type="dxa"/>
              <w:right w:w="150" w:type="dxa"/>
            </w:tcMar>
            <w:vAlign w:val="center"/>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r>
    </w:tbl>
    <w:p w:rsidR="00DA21E7" w:rsidRDefault="00BF3BEE" w:rsidP="00DA5487">
      <w:pPr>
        <w:widowControl/>
        <w:shd w:val="clear" w:color="auto" w:fill="FFFFFF"/>
        <w:spacing w:line="384" w:lineRule="atLeast"/>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w:t>
      </w:r>
      <w:r w:rsidR="00DA21E7">
        <w:rPr>
          <w:rFonts w:asciiTheme="minorEastAsia" w:hAnsiTheme="minorEastAsia" w:cs="Helvetica" w:hint="eastAsia"/>
          <w:color w:val="3E3E3E"/>
          <w:kern w:val="0"/>
          <w:sz w:val="24"/>
          <w:szCs w:val="24"/>
        </w:rPr>
        <w:t>国内体检2</w:t>
      </w:r>
      <w:r w:rsidR="009E1B48">
        <w:rPr>
          <w:rFonts w:asciiTheme="minorEastAsia" w:hAnsiTheme="minorEastAsia" w:cs="Helvetica"/>
          <w:color w:val="3E3E3E"/>
          <w:kern w:val="0"/>
          <w:sz w:val="24"/>
          <w:szCs w:val="24"/>
        </w:rPr>
        <w:t>45</w:t>
      </w:r>
      <w:r w:rsidR="00DA21E7">
        <w:rPr>
          <w:rFonts w:asciiTheme="minorEastAsia" w:hAnsiTheme="minorEastAsia" w:cs="Helvetica" w:hint="eastAsia"/>
          <w:color w:val="3E3E3E"/>
          <w:kern w:val="0"/>
          <w:sz w:val="24"/>
          <w:szCs w:val="24"/>
        </w:rPr>
        <w:t>人民币左右。</w:t>
      </w:r>
    </w:p>
    <w:p w:rsidR="006250E7" w:rsidRPr="009E1B48" w:rsidRDefault="006250E7" w:rsidP="00DA5487">
      <w:pPr>
        <w:widowControl/>
        <w:shd w:val="clear" w:color="auto" w:fill="FFFFFF"/>
        <w:spacing w:line="384" w:lineRule="atLeast"/>
        <w:jc w:val="left"/>
        <w:rPr>
          <w:rFonts w:asciiTheme="minorEastAsia" w:hAnsiTheme="minorEastAsia" w:cs="Helvetica"/>
          <w:color w:val="3E3E3E"/>
          <w:kern w:val="0"/>
          <w:sz w:val="24"/>
          <w:szCs w:val="24"/>
        </w:rPr>
      </w:pP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4、到达大学后需缴纳的费用如下：</w:t>
      </w:r>
    </w:p>
    <w:tbl>
      <w:tblPr>
        <w:tblW w:w="7663" w:type="dxa"/>
        <w:shd w:val="clear" w:color="auto" w:fill="FFFFFF"/>
        <w:tblCellMar>
          <w:left w:w="0" w:type="dxa"/>
          <w:right w:w="0" w:type="dxa"/>
        </w:tblCellMar>
        <w:tblLook w:val="04A0"/>
      </w:tblPr>
      <w:tblGrid>
        <w:gridCol w:w="4528"/>
        <w:gridCol w:w="3135"/>
      </w:tblGrid>
      <w:tr w:rsidR="00DA5487" w:rsidRPr="00DA5487" w:rsidTr="00A05DED">
        <w:trPr>
          <w:trHeight w:val="300"/>
        </w:trPr>
        <w:tc>
          <w:tcPr>
            <w:tcW w:w="4528" w:type="dxa"/>
            <w:tcBorders>
              <w:top w:val="single" w:sz="6" w:space="0" w:color="auto"/>
              <w:left w:val="single" w:sz="6" w:space="0" w:color="auto"/>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ind w:left="135"/>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注册费</w:t>
            </w:r>
          </w:p>
        </w:tc>
        <w:tc>
          <w:tcPr>
            <w:tcW w:w="3135" w:type="dxa"/>
            <w:tcBorders>
              <w:top w:val="single" w:sz="6" w:space="0" w:color="auto"/>
              <w:left w:val="nil"/>
              <w:bottom w:val="nil"/>
              <w:right w:val="single" w:sz="6" w:space="0" w:color="auto"/>
            </w:tcBorders>
            <w:shd w:val="clear" w:color="auto" w:fill="FFFFFF"/>
            <w:vAlign w:val="bottom"/>
            <w:hideMark/>
          </w:tcPr>
          <w:p w:rsidR="00DA5487" w:rsidRPr="00DA5487" w:rsidRDefault="007E05B6" w:rsidP="007E05B6">
            <w:pPr>
              <w:widowControl/>
              <w:spacing w:line="384" w:lineRule="atLeast"/>
              <w:ind w:left="105"/>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350</w:t>
            </w:r>
            <w:r>
              <w:rPr>
                <w:rFonts w:asciiTheme="minorEastAsia" w:hAnsiTheme="minorEastAsia" w:cs="Helvetica"/>
                <w:color w:val="3E3E3E"/>
                <w:kern w:val="0"/>
                <w:sz w:val="24"/>
                <w:szCs w:val="24"/>
              </w:rPr>
              <w:t xml:space="preserve">  </w:t>
            </w:r>
            <w:r w:rsidR="00DA5487" w:rsidRPr="00DA5487">
              <w:rPr>
                <w:rFonts w:asciiTheme="minorEastAsia" w:hAnsiTheme="minorEastAsia" w:cs="Helvetica" w:hint="eastAsia"/>
                <w:color w:val="3E3E3E"/>
                <w:kern w:val="0"/>
                <w:sz w:val="24"/>
                <w:szCs w:val="24"/>
              </w:rPr>
              <w:t>马币</w:t>
            </w:r>
          </w:p>
        </w:tc>
      </w:tr>
      <w:tr w:rsidR="007E05B6" w:rsidRPr="00DA5487" w:rsidTr="00A05DED">
        <w:trPr>
          <w:trHeight w:val="300"/>
        </w:trPr>
        <w:tc>
          <w:tcPr>
            <w:tcW w:w="4528" w:type="dxa"/>
            <w:tcBorders>
              <w:top w:val="single" w:sz="6" w:space="0" w:color="auto"/>
              <w:left w:val="single" w:sz="6" w:space="0" w:color="auto"/>
              <w:bottom w:val="nil"/>
              <w:right w:val="single" w:sz="6" w:space="0" w:color="auto"/>
            </w:tcBorders>
            <w:shd w:val="clear" w:color="auto" w:fill="FFFFFF"/>
            <w:vAlign w:val="bottom"/>
          </w:tcPr>
          <w:p w:rsidR="007E05B6" w:rsidRPr="00DA5487" w:rsidRDefault="007E05B6" w:rsidP="00A05DED">
            <w:pPr>
              <w:widowControl/>
              <w:wordWrap w:val="0"/>
              <w:spacing w:line="384" w:lineRule="atLeast"/>
              <w:ind w:left="135"/>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学费</w:t>
            </w:r>
          </w:p>
        </w:tc>
        <w:tc>
          <w:tcPr>
            <w:tcW w:w="3135" w:type="dxa"/>
            <w:tcBorders>
              <w:top w:val="single" w:sz="6" w:space="0" w:color="auto"/>
              <w:left w:val="nil"/>
              <w:bottom w:val="nil"/>
              <w:right w:val="single" w:sz="6" w:space="0" w:color="auto"/>
            </w:tcBorders>
            <w:shd w:val="clear" w:color="auto" w:fill="FFFFFF"/>
            <w:vAlign w:val="bottom"/>
          </w:tcPr>
          <w:p w:rsidR="007E05B6" w:rsidRDefault="00516A3C" w:rsidP="007E05B6">
            <w:pPr>
              <w:widowControl/>
              <w:wordWrap w:val="0"/>
              <w:spacing w:line="384" w:lineRule="atLeast"/>
              <w:ind w:left="105"/>
              <w:jc w:val="left"/>
              <w:rPr>
                <w:rFonts w:asciiTheme="minorEastAsia" w:hAnsiTheme="minorEastAsia" w:cs="Helvetica"/>
                <w:color w:val="3E3E3E"/>
                <w:kern w:val="0"/>
                <w:sz w:val="24"/>
                <w:szCs w:val="24"/>
              </w:rPr>
            </w:pPr>
            <w:r>
              <w:rPr>
                <w:rFonts w:asciiTheme="minorEastAsia" w:hAnsiTheme="minorEastAsia" w:cs="Helvetica"/>
                <w:color w:val="3E3E3E"/>
                <w:kern w:val="0"/>
                <w:sz w:val="24"/>
                <w:szCs w:val="24"/>
              </w:rPr>
              <w:t>1000</w:t>
            </w:r>
            <w:r w:rsidR="0002307E">
              <w:rPr>
                <w:rFonts w:asciiTheme="minorEastAsia" w:hAnsiTheme="minorEastAsia" w:cs="Helvetica"/>
                <w:color w:val="3E3E3E"/>
                <w:kern w:val="0"/>
                <w:sz w:val="24"/>
                <w:szCs w:val="24"/>
              </w:rPr>
              <w:t xml:space="preserve"> </w:t>
            </w:r>
            <w:r w:rsidR="0002307E">
              <w:rPr>
                <w:rFonts w:asciiTheme="minorEastAsia" w:hAnsiTheme="minorEastAsia" w:cs="Helvetica" w:hint="eastAsia"/>
                <w:color w:val="3E3E3E"/>
                <w:kern w:val="0"/>
                <w:sz w:val="24"/>
                <w:szCs w:val="24"/>
              </w:rPr>
              <w:t>美金</w:t>
            </w:r>
          </w:p>
          <w:p w:rsidR="00A05DED" w:rsidRPr="00DA5487" w:rsidRDefault="00A05DED" w:rsidP="007E05B6">
            <w:pPr>
              <w:widowControl/>
              <w:wordWrap w:val="0"/>
              <w:spacing w:line="384" w:lineRule="atLeast"/>
              <w:ind w:left="105"/>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（减免7</w:t>
            </w:r>
            <w:r>
              <w:rPr>
                <w:rFonts w:asciiTheme="minorEastAsia" w:hAnsiTheme="minorEastAsia" w:cs="Helvetica"/>
                <w:color w:val="3E3E3E"/>
                <w:kern w:val="0"/>
                <w:sz w:val="24"/>
                <w:szCs w:val="24"/>
              </w:rPr>
              <w:t>0</w:t>
            </w:r>
            <w:r>
              <w:rPr>
                <w:rFonts w:asciiTheme="minorEastAsia" w:hAnsiTheme="minorEastAsia" w:cs="Helvetica" w:hint="eastAsia"/>
                <w:color w:val="3E3E3E"/>
                <w:kern w:val="0"/>
                <w:sz w:val="24"/>
                <w:szCs w:val="24"/>
              </w:rPr>
              <w:t>%后为1</w:t>
            </w:r>
            <w:r>
              <w:rPr>
                <w:rFonts w:asciiTheme="minorEastAsia" w:hAnsiTheme="minorEastAsia" w:cs="Helvetica"/>
                <w:color w:val="3E3E3E"/>
                <w:kern w:val="0"/>
                <w:sz w:val="24"/>
                <w:szCs w:val="24"/>
              </w:rPr>
              <w:t>000</w:t>
            </w:r>
            <w:r>
              <w:rPr>
                <w:rFonts w:asciiTheme="minorEastAsia" w:hAnsiTheme="minorEastAsia" w:cs="Helvetica" w:hint="eastAsia"/>
                <w:color w:val="3E3E3E"/>
                <w:kern w:val="0"/>
                <w:sz w:val="24"/>
                <w:szCs w:val="24"/>
              </w:rPr>
              <w:t>美金）</w:t>
            </w:r>
          </w:p>
        </w:tc>
      </w:tr>
      <w:tr w:rsidR="00DA5487" w:rsidRPr="00DA5487" w:rsidTr="00A05DED">
        <w:trPr>
          <w:trHeight w:val="270"/>
        </w:trPr>
        <w:tc>
          <w:tcPr>
            <w:tcW w:w="4528"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3135" w:type="dxa"/>
            <w:tcBorders>
              <w:top w:val="nil"/>
              <w:left w:val="nil"/>
              <w:bottom w:val="single" w:sz="6" w:space="0" w:color="auto"/>
              <w:right w:val="single" w:sz="6" w:space="0" w:color="auto"/>
            </w:tcBorders>
            <w:shd w:val="clear" w:color="auto" w:fill="FFFFFF"/>
            <w:vAlign w:val="bottom"/>
            <w:hideMark/>
          </w:tcPr>
          <w:p w:rsidR="00DA5487" w:rsidRPr="00DA5487" w:rsidRDefault="00DA5487" w:rsidP="007E05B6">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A05DED">
        <w:trPr>
          <w:trHeight w:val="270"/>
        </w:trPr>
        <w:tc>
          <w:tcPr>
            <w:tcW w:w="4528" w:type="dxa"/>
            <w:tcBorders>
              <w:top w:val="nil"/>
              <w:left w:val="single" w:sz="6" w:space="0" w:color="auto"/>
              <w:bottom w:val="nil"/>
              <w:right w:val="single" w:sz="6" w:space="0" w:color="auto"/>
            </w:tcBorders>
            <w:shd w:val="clear" w:color="auto" w:fill="FFFFFF"/>
            <w:vAlign w:val="bottom"/>
            <w:hideMark/>
          </w:tcPr>
          <w:p w:rsidR="00DA5487" w:rsidRPr="00DA5487" w:rsidRDefault="00DA5487" w:rsidP="00DA5487">
            <w:pPr>
              <w:widowControl/>
              <w:wordWrap w:val="0"/>
              <w:spacing w:line="384" w:lineRule="atLeast"/>
              <w:ind w:left="135"/>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住宿费</w:t>
            </w:r>
          </w:p>
        </w:tc>
        <w:tc>
          <w:tcPr>
            <w:tcW w:w="3135" w:type="dxa"/>
            <w:tcBorders>
              <w:top w:val="nil"/>
              <w:left w:val="nil"/>
              <w:bottom w:val="nil"/>
              <w:right w:val="single" w:sz="6" w:space="0" w:color="auto"/>
            </w:tcBorders>
            <w:shd w:val="clear" w:color="auto" w:fill="FFFFFF"/>
            <w:vAlign w:val="bottom"/>
            <w:hideMark/>
          </w:tcPr>
          <w:p w:rsidR="00DA5487" w:rsidRPr="00DA5487" w:rsidRDefault="009E1B48" w:rsidP="007E05B6">
            <w:pPr>
              <w:widowControl/>
              <w:wordWrap w:val="0"/>
              <w:spacing w:line="384" w:lineRule="atLeast"/>
              <w:ind w:left="105"/>
              <w:jc w:val="left"/>
              <w:rPr>
                <w:rFonts w:asciiTheme="minorEastAsia" w:hAnsiTheme="minorEastAsia" w:cs="Helvetica"/>
                <w:color w:val="3E3E3E"/>
                <w:kern w:val="0"/>
                <w:sz w:val="24"/>
                <w:szCs w:val="24"/>
              </w:rPr>
            </w:pPr>
            <w:r>
              <w:rPr>
                <w:rFonts w:asciiTheme="minorEastAsia" w:hAnsiTheme="minorEastAsia" w:cs="Helvetica"/>
                <w:color w:val="3E3E3E"/>
                <w:kern w:val="0"/>
                <w:sz w:val="24"/>
                <w:szCs w:val="24"/>
              </w:rPr>
              <w:t>2100</w:t>
            </w:r>
            <w:r w:rsidR="00DA5487" w:rsidRPr="00DA5487">
              <w:rPr>
                <w:rFonts w:asciiTheme="minorEastAsia" w:hAnsiTheme="minorEastAsia" w:cs="Helvetica" w:hint="eastAsia"/>
                <w:color w:val="3E3E3E"/>
                <w:kern w:val="0"/>
                <w:sz w:val="24"/>
                <w:szCs w:val="24"/>
              </w:rPr>
              <w:t>马币</w:t>
            </w:r>
          </w:p>
        </w:tc>
      </w:tr>
      <w:tr w:rsidR="00DA5487" w:rsidRPr="00DA5487" w:rsidTr="00A05DED">
        <w:trPr>
          <w:trHeight w:val="270"/>
        </w:trPr>
        <w:tc>
          <w:tcPr>
            <w:tcW w:w="4528"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p>
        </w:tc>
        <w:tc>
          <w:tcPr>
            <w:tcW w:w="3135" w:type="dxa"/>
            <w:tcBorders>
              <w:top w:val="nil"/>
              <w:left w:val="nil"/>
              <w:bottom w:val="single" w:sz="6" w:space="0" w:color="auto"/>
              <w:right w:val="single" w:sz="6" w:space="0" w:color="auto"/>
            </w:tcBorders>
            <w:shd w:val="clear" w:color="auto" w:fill="FFFFFF"/>
            <w:vAlign w:val="bottom"/>
            <w:hideMark/>
          </w:tcPr>
          <w:p w:rsidR="00DA5487" w:rsidRPr="00DA5487" w:rsidRDefault="00DA5487" w:rsidP="007E05B6">
            <w:pPr>
              <w:widowControl/>
              <w:wordWrap w:val="0"/>
              <w:spacing w:line="384" w:lineRule="atLeast"/>
              <w:jc w:val="left"/>
              <w:rPr>
                <w:rFonts w:asciiTheme="minorEastAsia" w:hAnsiTheme="minorEastAsia" w:cs="Helvetica"/>
                <w:color w:val="3E3E3E"/>
                <w:kern w:val="0"/>
                <w:sz w:val="24"/>
                <w:szCs w:val="24"/>
              </w:rPr>
            </w:pPr>
          </w:p>
        </w:tc>
      </w:tr>
      <w:tr w:rsidR="00DA5487" w:rsidRPr="00DA5487" w:rsidTr="00A05DED">
        <w:trPr>
          <w:trHeight w:val="270"/>
        </w:trPr>
        <w:tc>
          <w:tcPr>
            <w:tcW w:w="4528"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体检</w:t>
            </w:r>
          </w:p>
        </w:tc>
        <w:tc>
          <w:tcPr>
            <w:tcW w:w="3135" w:type="dxa"/>
            <w:tcBorders>
              <w:top w:val="nil"/>
              <w:left w:val="nil"/>
              <w:bottom w:val="single" w:sz="6" w:space="0" w:color="auto"/>
              <w:right w:val="single" w:sz="6" w:space="0" w:color="auto"/>
            </w:tcBorders>
            <w:shd w:val="clear" w:color="auto" w:fill="FFFFFF"/>
            <w:vAlign w:val="bottom"/>
            <w:hideMark/>
          </w:tcPr>
          <w:p w:rsidR="00DA5487" w:rsidRPr="00DA5487" w:rsidRDefault="007E05B6" w:rsidP="007E05B6">
            <w:pPr>
              <w:widowControl/>
              <w:wordWrap w:val="0"/>
              <w:spacing w:line="384" w:lineRule="atLeast"/>
              <w:jc w:val="left"/>
              <w:rPr>
                <w:rFonts w:asciiTheme="minorEastAsia" w:hAnsiTheme="minorEastAsia" w:cs="Helvetica"/>
                <w:color w:val="3E3E3E"/>
                <w:kern w:val="0"/>
                <w:sz w:val="24"/>
                <w:szCs w:val="24"/>
              </w:rPr>
            </w:pPr>
            <w:r>
              <w:rPr>
                <w:rFonts w:asciiTheme="minorEastAsia" w:hAnsiTheme="minorEastAsia" w:cs="Helvetica" w:hint="eastAsia"/>
                <w:color w:val="3E3E3E"/>
                <w:kern w:val="0"/>
                <w:sz w:val="24"/>
                <w:szCs w:val="24"/>
              </w:rPr>
              <w:t>18</w:t>
            </w:r>
            <w:r>
              <w:rPr>
                <w:rFonts w:asciiTheme="minorEastAsia" w:hAnsiTheme="minorEastAsia" w:cs="Helvetica"/>
                <w:color w:val="3E3E3E"/>
                <w:kern w:val="0"/>
                <w:sz w:val="24"/>
                <w:szCs w:val="24"/>
              </w:rPr>
              <w:t xml:space="preserve">0 </w:t>
            </w:r>
            <w:r w:rsidR="00DA5487" w:rsidRPr="00DA5487">
              <w:rPr>
                <w:rFonts w:asciiTheme="minorEastAsia" w:hAnsiTheme="minorEastAsia" w:cs="Helvetica" w:hint="eastAsia"/>
                <w:color w:val="3E3E3E"/>
                <w:kern w:val="0"/>
                <w:sz w:val="24"/>
                <w:szCs w:val="24"/>
              </w:rPr>
              <w:t>马币</w:t>
            </w:r>
          </w:p>
        </w:tc>
      </w:tr>
      <w:tr w:rsidR="00DA5487" w:rsidRPr="00DA5487" w:rsidTr="00A05DED">
        <w:trPr>
          <w:trHeight w:val="270"/>
        </w:trPr>
        <w:tc>
          <w:tcPr>
            <w:tcW w:w="4528" w:type="dxa"/>
            <w:tcBorders>
              <w:top w:val="nil"/>
              <w:left w:val="single" w:sz="6" w:space="0" w:color="auto"/>
              <w:bottom w:val="single" w:sz="6" w:space="0" w:color="auto"/>
              <w:right w:val="single" w:sz="6" w:space="0" w:color="auto"/>
            </w:tcBorders>
            <w:shd w:val="clear" w:color="auto" w:fill="FFFFFF"/>
            <w:vAlign w:val="bottom"/>
            <w:hideMark/>
          </w:tcPr>
          <w:p w:rsidR="00DA5487" w:rsidRPr="00DA5487" w:rsidRDefault="00DA5487" w:rsidP="00DA5487">
            <w:pPr>
              <w:widowControl/>
              <w:wordWrap w:val="0"/>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转换学生长期多次往返签证</w:t>
            </w:r>
          </w:p>
        </w:tc>
        <w:tc>
          <w:tcPr>
            <w:tcW w:w="3135" w:type="dxa"/>
            <w:tcBorders>
              <w:top w:val="nil"/>
              <w:left w:val="nil"/>
              <w:bottom w:val="single" w:sz="6" w:space="0" w:color="auto"/>
              <w:right w:val="single" w:sz="6" w:space="0" w:color="auto"/>
            </w:tcBorders>
            <w:shd w:val="clear" w:color="auto" w:fill="FFFFFF"/>
            <w:vAlign w:val="bottom"/>
            <w:hideMark/>
          </w:tcPr>
          <w:p w:rsidR="00DA5487" w:rsidRPr="00DA5487" w:rsidRDefault="00DA5487" w:rsidP="007E05B6">
            <w:pPr>
              <w:widowControl/>
              <w:wordWrap w:val="0"/>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450</w:t>
            </w:r>
            <w:r w:rsidR="007E05B6">
              <w:rPr>
                <w:rFonts w:asciiTheme="minorEastAsia" w:hAnsiTheme="minorEastAsia" w:cs="Helvetica"/>
                <w:color w:val="3E3E3E"/>
                <w:kern w:val="0"/>
                <w:sz w:val="24"/>
                <w:szCs w:val="24"/>
              </w:rPr>
              <w:t xml:space="preserve"> </w:t>
            </w:r>
            <w:r w:rsidRPr="00DA5487">
              <w:rPr>
                <w:rFonts w:asciiTheme="minorEastAsia" w:hAnsiTheme="minorEastAsia" w:cs="Helvetica" w:hint="eastAsia"/>
                <w:color w:val="3E3E3E"/>
                <w:kern w:val="0"/>
                <w:sz w:val="24"/>
                <w:szCs w:val="24"/>
              </w:rPr>
              <w:t>马币</w:t>
            </w:r>
          </w:p>
        </w:tc>
      </w:tr>
    </w:tbl>
    <w:p w:rsidR="0002307E" w:rsidRDefault="0002307E" w:rsidP="007E05B6">
      <w:pPr>
        <w:widowControl/>
        <w:shd w:val="clear" w:color="auto" w:fill="FFFFFF"/>
        <w:spacing w:line="384" w:lineRule="atLeast"/>
        <w:jc w:val="left"/>
        <w:rPr>
          <w:rFonts w:asciiTheme="minorEastAsia" w:hAnsiTheme="minorEastAsia" w:cs="Helvetica"/>
          <w:color w:val="3E3E3E"/>
          <w:kern w:val="0"/>
          <w:sz w:val="24"/>
          <w:szCs w:val="24"/>
        </w:rPr>
      </w:pPr>
      <w:bookmarkStart w:id="0" w:name="_GoBack"/>
      <w:bookmarkEnd w:id="0"/>
    </w:p>
    <w:p w:rsidR="00DA5487" w:rsidRPr="00DA5487" w:rsidRDefault="00DA5487" w:rsidP="007E05B6">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注：所收取费用以当学年国际交流生</w:t>
      </w:r>
      <w:r w:rsidR="007E05B6">
        <w:rPr>
          <w:rFonts w:asciiTheme="minorEastAsia" w:hAnsiTheme="minorEastAsia" w:cs="Helvetica" w:hint="eastAsia"/>
          <w:color w:val="3E3E3E"/>
          <w:kern w:val="0"/>
          <w:sz w:val="24"/>
          <w:szCs w:val="24"/>
        </w:rPr>
        <w:t>录取通知书为准</w:t>
      </w:r>
      <w:r w:rsidRPr="00DA5487">
        <w:rPr>
          <w:rFonts w:asciiTheme="minorEastAsia" w:hAnsiTheme="minorEastAsia" w:cs="Helvetica" w:hint="eastAsia"/>
          <w:color w:val="3E3E3E"/>
          <w:kern w:val="0"/>
          <w:sz w:val="24"/>
          <w:szCs w:val="24"/>
        </w:rPr>
        <w:t>，马来亚大学始终有权在不通知的情况下更改费用</w:t>
      </w:r>
      <w:r w:rsidR="007E05B6">
        <w:rPr>
          <w:rFonts w:asciiTheme="minorEastAsia" w:hAnsiTheme="minorEastAsia" w:cs="Helvetica" w:hint="eastAsia"/>
          <w:color w:val="3E3E3E"/>
          <w:kern w:val="0"/>
          <w:sz w:val="24"/>
          <w:szCs w:val="24"/>
        </w:rPr>
        <w:t>，以上费用仅为参考费用</w:t>
      </w:r>
      <w:r w:rsidRPr="00DA5487">
        <w:rPr>
          <w:rFonts w:asciiTheme="minorEastAsia" w:hAnsiTheme="minorEastAsia" w:cs="Helvetica" w:hint="eastAsia"/>
          <w:color w:val="3E3E3E"/>
          <w:kern w:val="0"/>
          <w:sz w:val="24"/>
          <w:szCs w:val="24"/>
        </w:rPr>
        <w:t>。</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5、学生在马来西亚的生活游历费用</w:t>
      </w:r>
    </w:p>
    <w:p w:rsidR="007E05B6" w:rsidRDefault="007E05B6" w:rsidP="00DA5487">
      <w:pPr>
        <w:widowControl/>
        <w:shd w:val="clear" w:color="auto" w:fill="FFFFFF"/>
        <w:spacing w:line="384" w:lineRule="atLeast"/>
        <w:jc w:val="left"/>
        <w:rPr>
          <w:rFonts w:asciiTheme="minorEastAsia" w:hAnsiTheme="minorEastAsia" w:cs="Helvetica"/>
          <w:color w:val="3E3E3E"/>
          <w:kern w:val="0"/>
          <w:sz w:val="24"/>
          <w:szCs w:val="24"/>
        </w:rPr>
      </w:pP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三、交换生申请材料清单及选拔程序</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1、由学校推荐、学生填写马大交换生申请表格，准备申请文件并递交到马来亚大学境外办公室（中国）。</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2、截止到 201</w:t>
      </w:r>
      <w:r w:rsidR="007E05B6">
        <w:rPr>
          <w:rFonts w:asciiTheme="minorEastAsia" w:hAnsiTheme="minorEastAsia" w:cs="Helvetica"/>
          <w:color w:val="3E3E3E"/>
          <w:kern w:val="0"/>
          <w:sz w:val="24"/>
          <w:szCs w:val="24"/>
        </w:rPr>
        <w:t>9</w:t>
      </w:r>
      <w:r w:rsidRPr="00DA5487">
        <w:rPr>
          <w:rFonts w:asciiTheme="minorEastAsia" w:hAnsiTheme="minorEastAsia" w:cs="Helvetica" w:hint="eastAsia"/>
          <w:color w:val="3E3E3E"/>
          <w:kern w:val="0"/>
          <w:sz w:val="24"/>
          <w:szCs w:val="24"/>
        </w:rPr>
        <w:t xml:space="preserve"> 年</w:t>
      </w:r>
      <w:r w:rsidR="003E5C3B">
        <w:rPr>
          <w:rFonts w:asciiTheme="minorEastAsia" w:hAnsiTheme="minorEastAsia" w:cs="Helvetica"/>
          <w:color w:val="3E3E3E"/>
          <w:kern w:val="0"/>
          <w:sz w:val="24"/>
          <w:szCs w:val="24"/>
        </w:rPr>
        <w:t>10</w:t>
      </w:r>
      <w:r w:rsidRPr="00DA5487">
        <w:rPr>
          <w:rFonts w:asciiTheme="minorEastAsia" w:hAnsiTheme="minorEastAsia" w:cs="Helvetica" w:hint="eastAsia"/>
          <w:color w:val="3E3E3E"/>
          <w:kern w:val="0"/>
          <w:sz w:val="24"/>
          <w:szCs w:val="24"/>
        </w:rPr>
        <w:t>月 1</w:t>
      </w:r>
      <w:r w:rsidR="00A478FC">
        <w:rPr>
          <w:rFonts w:asciiTheme="minorEastAsia" w:hAnsiTheme="minorEastAsia" w:cs="Helvetica"/>
          <w:color w:val="3E3E3E"/>
          <w:kern w:val="0"/>
          <w:sz w:val="24"/>
          <w:szCs w:val="24"/>
        </w:rPr>
        <w:t>5</w:t>
      </w:r>
      <w:r w:rsidRPr="00DA5487">
        <w:rPr>
          <w:rFonts w:asciiTheme="minorEastAsia" w:hAnsiTheme="minorEastAsia" w:cs="Helvetica" w:hint="eastAsia"/>
          <w:color w:val="3E3E3E"/>
          <w:kern w:val="0"/>
          <w:sz w:val="24"/>
          <w:szCs w:val="24"/>
        </w:rPr>
        <w:t>日，逾期不予补入。</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3、马来亚大学各个学院对交换生材料审核。</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4、对审核通过的学生，马来亚大学发放录取通知书</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四、交换时间安排</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由于马来亚大学需要办理反签，所以交换时间及出发时间根据吉隆坡移民局给出的反签信时间而定，如遇到反签时间长延误入学时间，需根据实际情况安排入学，有可能延期到下一个学期入学。</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五、交换生学分</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经由学生所在大学与马来亚大学协议之后，马来亚大学可以负责向学生所在大学邮寄学生考试成绩单。</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六、其他：</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1. 坚持公开、公平、公正、竞争、择优的原则，违者取消其选派资格。</w:t>
      </w:r>
    </w:p>
    <w:p w:rsidR="00DA5487" w:rsidRPr="00DA5487" w:rsidRDefault="00DA5487" w:rsidP="00DA5487">
      <w:pPr>
        <w:widowControl/>
        <w:shd w:val="clear" w:color="auto" w:fill="FFFFFF"/>
        <w:spacing w:line="384" w:lineRule="atLeast"/>
        <w:jc w:val="left"/>
        <w:rPr>
          <w:rFonts w:asciiTheme="minorEastAsia" w:hAnsiTheme="minorEastAsia" w:cs="Helvetica"/>
          <w:color w:val="3E3E3E"/>
          <w:kern w:val="0"/>
          <w:sz w:val="24"/>
          <w:szCs w:val="24"/>
        </w:rPr>
      </w:pPr>
      <w:r w:rsidRPr="00DA5487">
        <w:rPr>
          <w:rFonts w:asciiTheme="minorEastAsia" w:hAnsiTheme="minorEastAsia" w:cs="Helvetica" w:hint="eastAsia"/>
          <w:color w:val="3E3E3E"/>
          <w:kern w:val="0"/>
          <w:sz w:val="24"/>
          <w:szCs w:val="24"/>
        </w:rPr>
        <w:t>报名截止日期：</w:t>
      </w:r>
      <w:r w:rsidR="003E5C3B">
        <w:rPr>
          <w:rFonts w:asciiTheme="minorEastAsia" w:hAnsiTheme="minorEastAsia" w:cs="Helvetica"/>
          <w:color w:val="3E3E3E"/>
          <w:kern w:val="0"/>
          <w:sz w:val="24"/>
          <w:szCs w:val="24"/>
        </w:rPr>
        <w:t>10</w:t>
      </w:r>
      <w:r w:rsidRPr="00DA5487">
        <w:rPr>
          <w:rFonts w:asciiTheme="minorEastAsia" w:hAnsiTheme="minorEastAsia" w:cs="Helvetica" w:hint="eastAsia"/>
          <w:color w:val="3E3E3E"/>
          <w:kern w:val="0"/>
          <w:sz w:val="24"/>
          <w:szCs w:val="24"/>
        </w:rPr>
        <w:t>月</w:t>
      </w:r>
      <w:r w:rsidR="00A478FC">
        <w:rPr>
          <w:rFonts w:asciiTheme="minorEastAsia" w:hAnsiTheme="minorEastAsia" w:cs="Helvetica"/>
          <w:color w:val="3E3E3E"/>
          <w:kern w:val="0"/>
          <w:sz w:val="24"/>
          <w:szCs w:val="24"/>
        </w:rPr>
        <w:t>15</w:t>
      </w:r>
      <w:r w:rsidRPr="00DA5487">
        <w:rPr>
          <w:rFonts w:asciiTheme="minorEastAsia" w:hAnsiTheme="minorEastAsia" w:cs="Helvetica" w:hint="eastAsia"/>
          <w:color w:val="3E3E3E"/>
          <w:kern w:val="0"/>
          <w:sz w:val="24"/>
          <w:szCs w:val="24"/>
        </w:rPr>
        <w:t>日</w:t>
      </w:r>
    </w:p>
    <w:p w:rsidR="00DA5487" w:rsidRPr="00DA5487" w:rsidRDefault="00DA5487">
      <w:pPr>
        <w:rPr>
          <w:rFonts w:asciiTheme="minorEastAsia" w:hAnsiTheme="minorEastAsia" w:cs="Helvetica"/>
          <w:color w:val="3E3E3E"/>
          <w:kern w:val="0"/>
          <w:sz w:val="24"/>
          <w:szCs w:val="24"/>
        </w:rPr>
      </w:pPr>
    </w:p>
    <w:sectPr w:rsidR="00DA5487" w:rsidRPr="00DA5487" w:rsidSect="00541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941" w:rsidRDefault="00710941" w:rsidP="00A478FC">
      <w:r>
        <w:separator/>
      </w:r>
    </w:p>
  </w:endnote>
  <w:endnote w:type="continuationSeparator" w:id="0">
    <w:p w:rsidR="00710941" w:rsidRDefault="00710941" w:rsidP="00A478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941" w:rsidRDefault="00710941" w:rsidP="00A478FC">
      <w:r>
        <w:separator/>
      </w:r>
    </w:p>
  </w:footnote>
  <w:footnote w:type="continuationSeparator" w:id="0">
    <w:p w:rsidR="00710941" w:rsidRDefault="00710941" w:rsidP="00A47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BFC"/>
    <w:multiLevelType w:val="hybridMultilevel"/>
    <w:tmpl w:val="5BB24FF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30145F6"/>
    <w:multiLevelType w:val="hybridMultilevel"/>
    <w:tmpl w:val="745A15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CA6233F"/>
    <w:multiLevelType w:val="hybridMultilevel"/>
    <w:tmpl w:val="455C41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1972FEF"/>
    <w:multiLevelType w:val="hybridMultilevel"/>
    <w:tmpl w:val="41328A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6376655"/>
    <w:multiLevelType w:val="hybridMultilevel"/>
    <w:tmpl w:val="1A36D4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23F"/>
    <w:rsid w:val="0002307E"/>
    <w:rsid w:val="00045321"/>
    <w:rsid w:val="00111DA6"/>
    <w:rsid w:val="001A7802"/>
    <w:rsid w:val="001E3669"/>
    <w:rsid w:val="00396CA7"/>
    <w:rsid w:val="003E5C3B"/>
    <w:rsid w:val="00516A3C"/>
    <w:rsid w:val="0054163E"/>
    <w:rsid w:val="006250E7"/>
    <w:rsid w:val="006C0C0B"/>
    <w:rsid w:val="00710941"/>
    <w:rsid w:val="0074089D"/>
    <w:rsid w:val="007E05B6"/>
    <w:rsid w:val="007F5914"/>
    <w:rsid w:val="008027F9"/>
    <w:rsid w:val="00826C28"/>
    <w:rsid w:val="00906E97"/>
    <w:rsid w:val="009E1B48"/>
    <w:rsid w:val="00A05DED"/>
    <w:rsid w:val="00A478FC"/>
    <w:rsid w:val="00B02DBB"/>
    <w:rsid w:val="00B05A3B"/>
    <w:rsid w:val="00B4480A"/>
    <w:rsid w:val="00BF3BEE"/>
    <w:rsid w:val="00C51643"/>
    <w:rsid w:val="00C7723F"/>
    <w:rsid w:val="00CA7179"/>
    <w:rsid w:val="00D41C0E"/>
    <w:rsid w:val="00D74994"/>
    <w:rsid w:val="00D846E1"/>
    <w:rsid w:val="00DA21E7"/>
    <w:rsid w:val="00DA5487"/>
    <w:rsid w:val="00E25C1F"/>
    <w:rsid w:val="00E9013B"/>
    <w:rsid w:val="00FA0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4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5487"/>
    <w:rPr>
      <w:b/>
      <w:bCs/>
    </w:rPr>
  </w:style>
  <w:style w:type="character" w:customStyle="1" w:styleId="apple-converted-space">
    <w:name w:val="apple-converted-space"/>
    <w:basedOn w:val="a0"/>
    <w:rsid w:val="00DA5487"/>
  </w:style>
  <w:style w:type="paragraph" w:styleId="a5">
    <w:name w:val="header"/>
    <w:basedOn w:val="a"/>
    <w:link w:val="Char"/>
    <w:uiPriority w:val="99"/>
    <w:unhideWhenUsed/>
    <w:rsid w:val="00A478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478FC"/>
    <w:rPr>
      <w:sz w:val="18"/>
      <w:szCs w:val="18"/>
    </w:rPr>
  </w:style>
  <w:style w:type="paragraph" w:styleId="a6">
    <w:name w:val="footer"/>
    <w:basedOn w:val="a"/>
    <w:link w:val="Char0"/>
    <w:uiPriority w:val="99"/>
    <w:unhideWhenUsed/>
    <w:rsid w:val="00A478FC"/>
    <w:pPr>
      <w:tabs>
        <w:tab w:val="center" w:pos="4153"/>
        <w:tab w:val="right" w:pos="8306"/>
      </w:tabs>
      <w:snapToGrid w:val="0"/>
      <w:jc w:val="left"/>
    </w:pPr>
    <w:rPr>
      <w:sz w:val="18"/>
      <w:szCs w:val="18"/>
    </w:rPr>
  </w:style>
  <w:style w:type="character" w:customStyle="1" w:styleId="Char0">
    <w:name w:val="页脚 Char"/>
    <w:basedOn w:val="a0"/>
    <w:link w:val="a6"/>
    <w:uiPriority w:val="99"/>
    <w:rsid w:val="00A478FC"/>
    <w:rPr>
      <w:sz w:val="18"/>
      <w:szCs w:val="18"/>
    </w:rPr>
  </w:style>
</w:styles>
</file>

<file path=word/webSettings.xml><?xml version="1.0" encoding="utf-8"?>
<w:webSettings xmlns:r="http://schemas.openxmlformats.org/officeDocument/2006/relationships" xmlns:w="http://schemas.openxmlformats.org/wordprocessingml/2006/main">
  <w:divs>
    <w:div w:id="105003352">
      <w:bodyDiv w:val="1"/>
      <w:marLeft w:val="0"/>
      <w:marRight w:val="0"/>
      <w:marTop w:val="0"/>
      <w:marBottom w:val="0"/>
      <w:divBdr>
        <w:top w:val="none" w:sz="0" w:space="0" w:color="auto"/>
        <w:left w:val="none" w:sz="0" w:space="0" w:color="auto"/>
        <w:bottom w:val="none" w:sz="0" w:space="0" w:color="auto"/>
        <w:right w:val="none" w:sz="0" w:space="0" w:color="auto"/>
      </w:divBdr>
    </w:div>
    <w:div w:id="1020662730">
      <w:bodyDiv w:val="1"/>
      <w:marLeft w:val="0"/>
      <w:marRight w:val="0"/>
      <w:marTop w:val="0"/>
      <w:marBottom w:val="0"/>
      <w:divBdr>
        <w:top w:val="none" w:sz="0" w:space="0" w:color="auto"/>
        <w:left w:val="none" w:sz="0" w:space="0" w:color="auto"/>
        <w:bottom w:val="none" w:sz="0" w:space="0" w:color="auto"/>
        <w:right w:val="none" w:sz="0" w:space="0" w:color="auto"/>
      </w:divBdr>
    </w:div>
    <w:div w:id="1167480392">
      <w:bodyDiv w:val="1"/>
      <w:marLeft w:val="0"/>
      <w:marRight w:val="0"/>
      <w:marTop w:val="0"/>
      <w:marBottom w:val="0"/>
      <w:divBdr>
        <w:top w:val="none" w:sz="0" w:space="0" w:color="auto"/>
        <w:left w:val="none" w:sz="0" w:space="0" w:color="auto"/>
        <w:bottom w:val="none" w:sz="0" w:space="0" w:color="auto"/>
        <w:right w:val="none" w:sz="0" w:space="0" w:color="auto"/>
      </w:divBdr>
    </w:div>
    <w:div w:id="17229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吕娜</cp:lastModifiedBy>
  <cp:revision>2</cp:revision>
  <dcterms:created xsi:type="dcterms:W3CDTF">2019-09-18T08:10:00Z</dcterms:created>
  <dcterms:modified xsi:type="dcterms:W3CDTF">2019-09-18T08:10:00Z</dcterms:modified>
</cp:coreProperties>
</file>