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C5C" w:rsidRDefault="007E280C">
      <w:pPr>
        <w:spacing w:after="386"/>
        <w:jc w:val="right"/>
      </w:pPr>
      <w:bookmarkStart w:id="0" w:name="_GoBack"/>
      <w:bookmarkEnd w:id="0"/>
      <w:r>
        <w:rPr>
          <w:rFonts w:ascii="微软雅黑" w:eastAsia="微软雅黑" w:hAnsi="微软雅黑" w:cs="微软雅黑" w:hint="eastAsia"/>
          <w:sz w:val="20"/>
        </w:rPr>
        <w:t>彰化师范大学</w:t>
      </w:r>
      <w:r>
        <w:rPr>
          <w:rFonts w:ascii="微软雅黑" w:eastAsia="微软雅黑" w:hAnsi="微软雅黑" w:cs="微软雅黑"/>
          <w:sz w:val="20"/>
        </w:rPr>
        <w:t xml:space="preserve"> </w:t>
      </w:r>
      <w:r>
        <w:rPr>
          <w:rFonts w:ascii="微软雅黑" w:eastAsia="微软雅黑" w:hAnsi="微软雅黑" w:cs="微软雅黑" w:hint="eastAsia"/>
          <w:sz w:val="20"/>
        </w:rPr>
        <w:t>国际暨两岸事务处</w:t>
      </w:r>
      <w:r w:rsidR="00E8260D">
        <w:rPr>
          <w:sz w:val="20"/>
        </w:rPr>
        <w:t xml:space="preserve"> </w:t>
      </w:r>
    </w:p>
    <w:p w:rsidR="00C07C5C" w:rsidRDefault="007E280C">
      <w:pPr>
        <w:spacing w:after="197"/>
        <w:ind w:left="19" w:hanging="10"/>
      </w:pPr>
      <w:r>
        <w:rPr>
          <w:rFonts w:ascii="微软雅黑" w:eastAsia="微软雅黑" w:hAnsi="微软雅黑" w:cs="微软雅黑"/>
          <w:sz w:val="44"/>
        </w:rPr>
        <w:t xml:space="preserve">                        </w:t>
      </w:r>
      <w:r>
        <w:rPr>
          <w:rFonts w:ascii="微软雅黑" w:eastAsia="微软雅黑" w:hAnsi="微软雅黑" w:cs="微软雅黑" w:hint="eastAsia"/>
          <w:sz w:val="44"/>
        </w:rPr>
        <w:t>来校预估花费计算</w:t>
      </w:r>
      <w:r>
        <w:rPr>
          <w:rFonts w:ascii="微软雅黑" w:eastAsia="微软雅黑" w:hAnsi="微软雅黑" w:cs="微软雅黑"/>
          <w:sz w:val="24"/>
        </w:rPr>
        <w:t xml:space="preserve">                             </w:t>
      </w:r>
      <w:r>
        <w:rPr>
          <w:rFonts w:ascii="微软雅黑" w:eastAsia="微软雅黑" w:hAnsi="微软雅黑" w:cs="微软雅黑"/>
          <w:color w:val="333333"/>
          <w:sz w:val="24"/>
        </w:rPr>
        <w:t>(</w:t>
      </w:r>
      <w:r>
        <w:rPr>
          <w:rFonts w:ascii="微软雅黑" w:eastAsia="微软雅黑" w:hAnsi="微软雅黑" w:cs="微软雅黑" w:hint="eastAsia"/>
          <w:color w:val="333333"/>
          <w:sz w:val="24"/>
        </w:rPr>
        <w:t>单位：新台币为准</w:t>
      </w:r>
      <w:r>
        <w:rPr>
          <w:rFonts w:ascii="微软雅黑" w:eastAsia="微软雅黑" w:hAnsi="微软雅黑" w:cs="微软雅黑"/>
          <w:color w:val="333333"/>
          <w:sz w:val="24"/>
        </w:rPr>
        <w:t>)</w:t>
      </w:r>
      <w:r w:rsidR="00E8260D">
        <w:rPr>
          <w:rFonts w:ascii="微软雅黑" w:eastAsia="微软雅黑" w:hAnsi="微软雅黑" w:cs="微软雅黑"/>
          <w:color w:val="333333"/>
          <w:sz w:val="24"/>
        </w:rPr>
        <w:t xml:space="preserve"> </w:t>
      </w:r>
    </w:p>
    <w:p w:rsidR="00C07C5C" w:rsidRDefault="007E280C">
      <w:pPr>
        <w:spacing w:after="37"/>
        <w:ind w:left="235" w:hanging="10"/>
      </w:pPr>
      <w:r>
        <w:rPr>
          <w:rFonts w:ascii="微软雅黑" w:eastAsia="微软雅黑" w:hAnsi="微软雅黑" w:cs="微软雅黑" w:hint="eastAsia"/>
          <w:color w:val="FF0000"/>
          <w:sz w:val="24"/>
        </w:rPr>
        <w:t>自费生</w:t>
      </w:r>
      <w:r w:rsidR="00E8260D">
        <w:rPr>
          <w:rFonts w:ascii="微软雅黑" w:eastAsia="微软雅黑" w:hAnsi="微软雅黑" w:cs="微软雅黑"/>
          <w:color w:val="FF0000"/>
          <w:sz w:val="24"/>
        </w:rPr>
        <w:t xml:space="preserve"> </w:t>
      </w:r>
    </w:p>
    <w:tbl>
      <w:tblPr>
        <w:tblStyle w:val="TableGrid"/>
        <w:tblW w:w="15245" w:type="dxa"/>
        <w:tblInd w:w="0" w:type="dxa"/>
        <w:tblCellMar>
          <w:top w:w="88" w:type="dxa"/>
        </w:tblCellMar>
        <w:tblLook w:val="04A0" w:firstRow="1" w:lastRow="0" w:firstColumn="1" w:lastColumn="0" w:noHBand="0" w:noVBand="1"/>
      </w:tblPr>
      <w:tblGrid>
        <w:gridCol w:w="1277"/>
        <w:gridCol w:w="1698"/>
        <w:gridCol w:w="1074"/>
        <w:gridCol w:w="1526"/>
        <w:gridCol w:w="1294"/>
        <w:gridCol w:w="1919"/>
        <w:gridCol w:w="1413"/>
        <w:gridCol w:w="1410"/>
        <w:gridCol w:w="1799"/>
        <w:gridCol w:w="1835"/>
      </w:tblGrid>
      <w:tr w:rsidR="00C07C5C">
        <w:trPr>
          <w:trHeight w:val="111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0"/>
              <w:ind w:left="48"/>
              <w:jc w:val="both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学生身份别</w:t>
            </w:r>
          </w:p>
        </w:tc>
        <w:tc>
          <w:tcPr>
            <w:tcW w:w="1700" w:type="dxa"/>
            <w:tcBorders>
              <w:top w:val="single" w:sz="17" w:space="0" w:color="000000"/>
              <w:left w:val="single" w:sz="1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373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住宿费用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E8260D">
            <w:pPr>
              <w:spacing w:after="0"/>
              <w:ind w:left="-50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300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寝具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right="238"/>
              <w:jc w:val="right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561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C5C" w:rsidRDefault="007E280C">
            <w:pPr>
              <w:spacing w:after="44"/>
              <w:ind w:left="300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磁卡钥匙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保证金，</w:t>
            </w:r>
            <w:proofErr w:type="gramStart"/>
            <w:r>
              <w:rPr>
                <w:rFonts w:ascii="微软雅黑" w:eastAsia="微软雅黑" w:hAnsi="微软雅黑" w:cs="微软雅黑" w:hint="eastAsia"/>
                <w:sz w:val="24"/>
              </w:rPr>
              <w:t>退宿时</w:t>
            </w:r>
            <w:proofErr w:type="gramEnd"/>
            <w:r>
              <w:rPr>
                <w:rFonts w:ascii="微软雅黑" w:eastAsia="微软雅黑" w:hAnsi="微软雅黑" w:cs="微软雅黑" w:hint="eastAsia"/>
                <w:sz w:val="24"/>
              </w:rPr>
              <w:t>退还</w:t>
            </w:r>
            <w:r>
              <w:rPr>
                <w:rFonts w:ascii="微软雅黑" w:eastAsia="微软雅黑" w:hAnsi="微软雅黑" w:cs="微软雅黑"/>
                <w:sz w:val="24"/>
              </w:rPr>
              <w:t>) (NTD)</w:t>
            </w:r>
          </w:p>
        </w:tc>
        <w:tc>
          <w:tcPr>
            <w:tcW w:w="1320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C5C" w:rsidRDefault="007E280C">
            <w:pPr>
              <w:spacing w:after="44"/>
              <w:ind w:left="300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入台证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44"/>
              <w:ind w:left="180"/>
              <w:jc w:val="both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代办费用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-26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 (NTD) </w:t>
            </w:r>
          </w:p>
        </w:tc>
        <w:tc>
          <w:tcPr>
            <w:tcW w:w="1920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C5C" w:rsidRDefault="007E280C">
            <w:pPr>
              <w:spacing w:after="44"/>
              <w:ind w:left="4"/>
              <w:jc w:val="center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学杂费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44"/>
              <w:ind w:left="122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依学院别不同</w:t>
            </w:r>
            <w:r>
              <w:rPr>
                <w:rFonts w:ascii="微软雅黑" w:eastAsia="微软雅黑" w:hAnsi="微软雅黑" w:cs="微软雅黑"/>
                <w:sz w:val="24"/>
              </w:rPr>
              <w:t>)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441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122"/>
              <w:jc w:val="both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计算机及网络</w:t>
            </w:r>
          </w:p>
          <w:p w:rsidR="00C07C5C" w:rsidRDefault="007E280C">
            <w:pPr>
              <w:spacing w:after="0"/>
              <w:ind w:left="60"/>
              <w:jc w:val="both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使用费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440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242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个人保险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705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44"/>
              <w:ind w:left="372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预估合计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61"/>
            </w:pPr>
            <w:r>
              <w:rPr>
                <w:rFonts w:ascii="微软雅黑" w:eastAsia="微软雅黑" w:hAnsi="微软雅黑" w:cs="微软雅黑"/>
                <w:sz w:val="24"/>
              </w:rPr>
              <w:t>(NTD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新台币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5C" w:rsidRDefault="007E280C">
            <w:pPr>
              <w:spacing w:after="44"/>
              <w:ind w:left="410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预估合计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99"/>
            </w:pPr>
            <w:r>
              <w:rPr>
                <w:rFonts w:ascii="微软雅黑" w:eastAsia="微软雅黑" w:hAnsi="微软雅黑" w:cs="微软雅黑"/>
                <w:sz w:val="24"/>
              </w:rPr>
              <w:t>(CNY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人民币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</w:tr>
      <w:tr w:rsidR="00C07C5C">
        <w:trPr>
          <w:trHeight w:val="778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0"/>
              <w:ind w:left="288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大学部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194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6,530~9,730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right="238"/>
              <w:jc w:val="right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1,600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C5C" w:rsidRDefault="007E280C">
            <w:pPr>
              <w:spacing w:after="44"/>
              <w:ind w:left="4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>1,000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80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>(</w:t>
            </w:r>
            <w:proofErr w:type="gramStart"/>
            <w:r>
              <w:rPr>
                <w:rFonts w:ascii="微软雅黑" w:eastAsia="微软雅黑" w:hAnsi="微软雅黑" w:cs="微软雅黑" w:hint="eastAsia"/>
                <w:sz w:val="24"/>
              </w:rPr>
              <w:t>退宿返还</w:t>
            </w:r>
            <w:proofErr w:type="gramEnd"/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4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600 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180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40,479~50,762 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right="1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480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2,400 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0"/>
              <w:ind w:left="74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52,089~65,572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5C" w:rsidRDefault="007E280C">
            <w:pPr>
              <w:spacing w:after="0"/>
              <w:ind w:left="108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11,575~14,572 </w:t>
            </w:r>
          </w:p>
        </w:tc>
      </w:tr>
      <w:tr w:rsidR="00C07C5C">
        <w:trPr>
          <w:trHeight w:val="1031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44"/>
              <w:ind w:left="288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研究生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68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硕、博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17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1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9,230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right="238"/>
              <w:jc w:val="right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1,600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4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>1,000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80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>(</w:t>
            </w:r>
            <w:proofErr w:type="gramStart"/>
            <w:r>
              <w:rPr>
                <w:rFonts w:ascii="微软雅黑" w:eastAsia="微软雅黑" w:hAnsi="微软雅黑" w:cs="微软雅黑" w:hint="eastAsia"/>
                <w:sz w:val="24"/>
              </w:rPr>
              <w:t>退宿返还</w:t>
            </w:r>
            <w:proofErr w:type="gramEnd"/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4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600 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180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47,313~54,684 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right="1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480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2,400 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0"/>
              <w:ind w:left="74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61,623~68,994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5C" w:rsidRDefault="007E280C">
            <w:pPr>
              <w:spacing w:after="0"/>
              <w:ind w:left="108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13,694~15,332 </w:t>
            </w:r>
          </w:p>
        </w:tc>
      </w:tr>
    </w:tbl>
    <w:p w:rsidR="00C07C5C" w:rsidRDefault="007E280C">
      <w:pPr>
        <w:spacing w:after="37"/>
        <w:ind w:left="235" w:hanging="10"/>
      </w:pPr>
      <w:r>
        <w:rPr>
          <w:rFonts w:ascii="微软雅黑" w:eastAsia="微软雅黑" w:hAnsi="微软雅黑" w:cs="微软雅黑" w:hint="eastAsia"/>
          <w:color w:val="FF0000"/>
          <w:sz w:val="24"/>
        </w:rPr>
        <w:t>公费生</w:t>
      </w:r>
      <w:r w:rsidR="00E8260D">
        <w:rPr>
          <w:rFonts w:ascii="微软雅黑" w:eastAsia="微软雅黑" w:hAnsi="微软雅黑" w:cs="微软雅黑"/>
          <w:color w:val="FF0000"/>
          <w:sz w:val="24"/>
        </w:rPr>
        <w:t xml:space="preserve"> </w:t>
      </w:r>
    </w:p>
    <w:tbl>
      <w:tblPr>
        <w:tblStyle w:val="TableGrid"/>
        <w:tblW w:w="15245" w:type="dxa"/>
        <w:tblInd w:w="0" w:type="dxa"/>
        <w:tblCellMar>
          <w:top w:w="87" w:type="dxa"/>
        </w:tblCellMar>
        <w:tblLook w:val="04A0" w:firstRow="1" w:lastRow="0" w:firstColumn="1" w:lastColumn="0" w:noHBand="0" w:noVBand="1"/>
      </w:tblPr>
      <w:tblGrid>
        <w:gridCol w:w="1375"/>
        <w:gridCol w:w="1613"/>
        <w:gridCol w:w="1077"/>
        <w:gridCol w:w="1547"/>
        <w:gridCol w:w="1309"/>
        <w:gridCol w:w="1900"/>
        <w:gridCol w:w="1430"/>
        <w:gridCol w:w="1428"/>
        <w:gridCol w:w="1804"/>
        <w:gridCol w:w="1762"/>
      </w:tblGrid>
      <w:tr w:rsidR="00C07C5C">
        <w:trPr>
          <w:trHeight w:val="111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0"/>
              <w:ind w:left="96"/>
              <w:jc w:val="both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学生身份别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</w:tc>
        <w:tc>
          <w:tcPr>
            <w:tcW w:w="1613" w:type="dxa"/>
            <w:tcBorders>
              <w:top w:val="single" w:sz="17" w:space="0" w:color="000000"/>
              <w:left w:val="single" w:sz="1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329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住宿费用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300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寝具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right="238"/>
              <w:jc w:val="right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561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C5C" w:rsidRDefault="007E280C">
            <w:pPr>
              <w:spacing w:after="44"/>
              <w:ind w:left="300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磁卡钥匙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保证金，</w:t>
            </w:r>
            <w:proofErr w:type="gramStart"/>
            <w:r>
              <w:rPr>
                <w:rFonts w:ascii="微软雅黑" w:eastAsia="微软雅黑" w:hAnsi="微软雅黑" w:cs="微软雅黑" w:hint="eastAsia"/>
                <w:sz w:val="24"/>
              </w:rPr>
              <w:t>退宿时</w:t>
            </w:r>
            <w:proofErr w:type="gramEnd"/>
            <w:r>
              <w:rPr>
                <w:rFonts w:ascii="微软雅黑" w:eastAsia="微软雅黑" w:hAnsi="微软雅黑" w:cs="微软雅黑" w:hint="eastAsia"/>
                <w:sz w:val="24"/>
              </w:rPr>
              <w:t>退还</w:t>
            </w:r>
            <w:r>
              <w:rPr>
                <w:rFonts w:ascii="微软雅黑" w:eastAsia="微软雅黑" w:hAnsi="微软雅黑" w:cs="微软雅黑"/>
                <w:sz w:val="24"/>
              </w:rPr>
              <w:t>) (NTD)</w:t>
            </w:r>
          </w:p>
        </w:tc>
        <w:tc>
          <w:tcPr>
            <w:tcW w:w="1320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C5C" w:rsidRDefault="007E280C">
            <w:pPr>
              <w:spacing w:after="44"/>
              <w:ind w:left="300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入台证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44"/>
              <w:ind w:left="180"/>
              <w:jc w:val="both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代办费用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-26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 (NTD) </w:t>
            </w:r>
          </w:p>
        </w:tc>
        <w:tc>
          <w:tcPr>
            <w:tcW w:w="1920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362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学杂费免收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441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122"/>
              <w:jc w:val="both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计算机及网络</w:t>
            </w:r>
          </w:p>
          <w:p w:rsidR="00C07C5C" w:rsidRDefault="007E280C">
            <w:pPr>
              <w:spacing w:after="0"/>
              <w:ind w:left="60"/>
              <w:jc w:val="both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使用费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440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242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个人保险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(NTD) </w:t>
            </w:r>
          </w:p>
        </w:tc>
        <w:tc>
          <w:tcPr>
            <w:tcW w:w="1719" w:type="dxa"/>
            <w:tcBorders>
              <w:top w:val="single" w:sz="17" w:space="0" w:color="000000"/>
              <w:left w:val="single" w:sz="2" w:space="0" w:color="000000"/>
              <w:bottom w:val="single" w:sz="2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44"/>
              <w:ind w:left="382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预估合计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70"/>
            </w:pPr>
            <w:r>
              <w:rPr>
                <w:rFonts w:ascii="微软雅黑" w:eastAsia="微软雅黑" w:hAnsi="微软雅黑" w:cs="微软雅黑"/>
                <w:sz w:val="24"/>
              </w:rPr>
              <w:t>(NTD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新台币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5C" w:rsidRDefault="007E280C">
            <w:pPr>
              <w:spacing w:after="44"/>
              <w:ind w:left="406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预估合计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94"/>
            </w:pPr>
            <w:r>
              <w:rPr>
                <w:rFonts w:ascii="微软雅黑" w:eastAsia="微软雅黑" w:hAnsi="微软雅黑" w:cs="微软雅黑"/>
                <w:sz w:val="24"/>
              </w:rPr>
              <w:t>(CNY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人民币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</w:tr>
      <w:tr w:rsidR="00C07C5C">
        <w:trPr>
          <w:trHeight w:val="77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0"/>
              <w:ind w:left="336"/>
            </w:pPr>
            <w:r>
              <w:rPr>
                <w:rFonts w:ascii="微软雅黑" w:eastAsia="微软雅黑" w:hAnsi="微软雅黑" w:cs="微软雅黑" w:hint="eastAsia"/>
                <w:sz w:val="24"/>
              </w:rPr>
              <w:lastRenderedPageBreak/>
              <w:t>大学部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146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6,530~9,730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right="238"/>
              <w:jc w:val="right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1,600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C5C" w:rsidRDefault="007E280C">
            <w:pPr>
              <w:spacing w:after="44"/>
              <w:ind w:left="4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>1,000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80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>(</w:t>
            </w:r>
            <w:proofErr w:type="gramStart"/>
            <w:r>
              <w:rPr>
                <w:rFonts w:ascii="微软雅黑" w:eastAsia="微软雅黑" w:hAnsi="微软雅黑" w:cs="微软雅黑" w:hint="eastAsia"/>
                <w:sz w:val="24"/>
              </w:rPr>
              <w:t>退宿返还</w:t>
            </w:r>
            <w:proofErr w:type="gramEnd"/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4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600 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0 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right="1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480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2,400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0"/>
              <w:ind w:left="79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11,210~14,410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5C" w:rsidRDefault="007E280C">
            <w:pPr>
              <w:spacing w:after="0"/>
              <w:ind w:left="223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2,491~3,202 </w:t>
            </w:r>
          </w:p>
        </w:tc>
      </w:tr>
      <w:tr w:rsidR="00C07C5C">
        <w:trPr>
          <w:trHeight w:val="103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44"/>
              <w:ind w:left="336"/>
            </w:pPr>
            <w:r>
              <w:rPr>
                <w:rFonts w:ascii="微软雅黑" w:eastAsia="微软雅黑" w:hAnsi="微软雅黑" w:cs="微软雅黑" w:hint="eastAsia"/>
                <w:sz w:val="24"/>
              </w:rPr>
              <w:t>研究生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216"/>
            </w:pPr>
            <w:r>
              <w:rPr>
                <w:rFonts w:ascii="微软雅黑" w:eastAsia="微软雅黑" w:hAnsi="微软雅黑" w:cs="微软雅黑"/>
                <w:sz w:val="24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硕、博</w:t>
            </w:r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17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1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9,230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right="238"/>
              <w:jc w:val="right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1,600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44"/>
              <w:ind w:left="4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>1,000</w:t>
            </w:r>
            <w:r w:rsidR="00E8260D">
              <w:rPr>
                <w:rFonts w:ascii="微软雅黑" w:eastAsia="微软雅黑" w:hAnsi="微软雅黑" w:cs="微软雅黑"/>
                <w:sz w:val="24"/>
              </w:rPr>
              <w:t xml:space="preserve"> </w:t>
            </w:r>
          </w:p>
          <w:p w:rsidR="00C07C5C" w:rsidRDefault="007E280C">
            <w:pPr>
              <w:spacing w:after="0"/>
              <w:ind w:left="180"/>
              <w:jc w:val="both"/>
            </w:pPr>
            <w:r>
              <w:rPr>
                <w:rFonts w:ascii="微软雅黑" w:eastAsia="微软雅黑" w:hAnsi="微软雅黑" w:cs="微软雅黑"/>
                <w:sz w:val="24"/>
              </w:rPr>
              <w:t>(</w:t>
            </w:r>
            <w:proofErr w:type="gramStart"/>
            <w:r>
              <w:rPr>
                <w:rFonts w:ascii="微软雅黑" w:eastAsia="微软雅黑" w:hAnsi="微软雅黑" w:cs="微软雅黑" w:hint="eastAsia"/>
                <w:sz w:val="24"/>
              </w:rPr>
              <w:t>退宿返还</w:t>
            </w:r>
            <w:proofErr w:type="gramEnd"/>
            <w:r>
              <w:rPr>
                <w:rFonts w:ascii="微软雅黑" w:eastAsia="微软雅黑" w:hAnsi="微软雅黑" w:cs="微软雅黑"/>
                <w:sz w:val="24"/>
              </w:rPr>
              <w:t xml:space="preserve">)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left="4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600 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0 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ind w:right="1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480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2" w:space="0" w:color="000000"/>
            </w:tcBorders>
            <w:vAlign w:val="center"/>
          </w:tcPr>
          <w:p w:rsidR="00C07C5C" w:rsidRDefault="007E280C">
            <w:pPr>
              <w:spacing w:after="0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2,400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C07C5C" w:rsidRDefault="007E280C">
            <w:pPr>
              <w:spacing w:after="0"/>
              <w:ind w:left="4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14,310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5C" w:rsidRDefault="007E280C">
            <w:pPr>
              <w:spacing w:after="0"/>
              <w:ind w:left="2"/>
              <w:jc w:val="center"/>
            </w:pPr>
            <w:r>
              <w:rPr>
                <w:rFonts w:ascii="微软雅黑" w:eastAsia="微软雅黑" w:hAnsi="微软雅黑" w:cs="微软雅黑"/>
                <w:sz w:val="24"/>
              </w:rPr>
              <w:t xml:space="preserve">3,180 </w:t>
            </w:r>
          </w:p>
        </w:tc>
      </w:tr>
    </w:tbl>
    <w:p w:rsidR="00C07C5C" w:rsidRDefault="007E280C">
      <w:pPr>
        <w:numPr>
          <w:ilvl w:val="0"/>
          <w:numId w:val="1"/>
        </w:numPr>
        <w:spacing w:after="72"/>
        <w:ind w:hanging="360"/>
      </w:pPr>
      <w:r>
        <w:rPr>
          <w:rFonts w:ascii="微软雅黑" w:eastAsia="微软雅黑" w:hAnsi="微软雅黑" w:cs="微软雅黑" w:hint="eastAsia"/>
          <w:color w:val="333333"/>
          <w:sz w:val="24"/>
        </w:rPr>
        <w:t>以上经费预估期间为</w:t>
      </w:r>
      <w:r>
        <w:rPr>
          <w:rFonts w:ascii="微软雅黑" w:eastAsia="微软雅黑" w:hAnsi="微软雅黑" w:cs="微软雅黑" w:hint="eastAsia"/>
          <w:color w:val="FF0000"/>
          <w:sz w:val="24"/>
          <w:u w:val="single" w:color="FF0000"/>
        </w:rPr>
        <w:t>每学期</w:t>
      </w:r>
      <w:r>
        <w:rPr>
          <w:rFonts w:ascii="微软雅黑" w:eastAsia="微软雅黑" w:hAnsi="微软雅黑" w:cs="微软雅黑" w:hint="eastAsia"/>
          <w:color w:val="333333"/>
          <w:sz w:val="24"/>
        </w:rPr>
        <w:t>。</w:t>
      </w:r>
      <w:r w:rsidR="00E8260D">
        <w:rPr>
          <w:rFonts w:ascii="微软雅黑" w:eastAsia="微软雅黑" w:hAnsi="微软雅黑" w:cs="微软雅黑"/>
          <w:color w:val="333333"/>
          <w:sz w:val="24"/>
        </w:rPr>
        <w:t xml:space="preserve"> </w:t>
      </w:r>
    </w:p>
    <w:p w:rsidR="00C07C5C" w:rsidRDefault="007E280C">
      <w:pPr>
        <w:numPr>
          <w:ilvl w:val="0"/>
          <w:numId w:val="1"/>
        </w:numPr>
        <w:spacing w:after="72"/>
        <w:ind w:hanging="360"/>
      </w:pPr>
      <w:r>
        <w:rPr>
          <w:rFonts w:ascii="微软雅黑" w:eastAsia="微软雅黑" w:hAnsi="微软雅黑" w:cs="微软雅黑" w:hint="eastAsia"/>
          <w:color w:val="333333"/>
          <w:sz w:val="24"/>
        </w:rPr>
        <w:t>以上估计花费仅供参考。所有费用以新台币</w:t>
      </w:r>
      <w:r>
        <w:rPr>
          <w:rFonts w:ascii="微软雅黑" w:eastAsia="微软雅黑" w:hAnsi="微软雅黑" w:cs="微软雅黑"/>
          <w:color w:val="333333"/>
          <w:sz w:val="24"/>
        </w:rPr>
        <w:t>(NTD)</w:t>
      </w:r>
      <w:r>
        <w:rPr>
          <w:rFonts w:ascii="微软雅黑" w:eastAsia="微软雅黑" w:hAnsi="微软雅黑" w:cs="微软雅黑" w:hint="eastAsia"/>
          <w:color w:val="333333"/>
          <w:sz w:val="24"/>
        </w:rPr>
        <w:t>为准，人民币估算以</w:t>
      </w:r>
      <w:r>
        <w:rPr>
          <w:rFonts w:ascii="微软雅黑" w:eastAsia="微软雅黑" w:hAnsi="微软雅黑" w:cs="微软雅黑"/>
          <w:color w:val="333333"/>
          <w:sz w:val="24"/>
        </w:rPr>
        <w:t>1</w:t>
      </w:r>
      <w:r>
        <w:rPr>
          <w:rFonts w:ascii="微软雅黑" w:eastAsia="微软雅黑" w:hAnsi="微软雅黑" w:cs="微软雅黑" w:hint="eastAsia"/>
          <w:color w:val="333333"/>
          <w:sz w:val="24"/>
        </w:rPr>
        <w:t>人民币约兑</w:t>
      </w:r>
      <w:r>
        <w:rPr>
          <w:rFonts w:ascii="微软雅黑" w:eastAsia="微软雅黑" w:hAnsi="微软雅黑" w:cs="微软雅黑"/>
          <w:color w:val="333333"/>
          <w:sz w:val="24"/>
        </w:rPr>
        <w:t>4.5</w:t>
      </w:r>
      <w:r>
        <w:rPr>
          <w:rFonts w:ascii="微软雅黑" w:eastAsia="微软雅黑" w:hAnsi="微软雅黑" w:cs="微软雅黑" w:hint="eastAsia"/>
          <w:color w:val="333333"/>
          <w:sz w:val="24"/>
        </w:rPr>
        <w:t>新台币计。</w:t>
      </w:r>
      <w:r>
        <w:rPr>
          <w:rFonts w:ascii="微软雅黑" w:eastAsia="微软雅黑" w:hAnsi="微软雅黑" w:cs="微软雅黑"/>
          <w:color w:val="333333"/>
          <w:sz w:val="24"/>
        </w:rPr>
        <w:t xml:space="preserve">                        </w:t>
      </w:r>
      <w:r>
        <w:rPr>
          <w:rFonts w:ascii="微软雅黑" w:eastAsia="微软雅黑" w:hAnsi="微软雅黑" w:cs="微软雅黑" w:hint="eastAsia"/>
          <w:color w:val="333333"/>
          <w:sz w:val="24"/>
        </w:rPr>
        <w:t>更新</w:t>
      </w:r>
      <w:r>
        <w:rPr>
          <w:rFonts w:ascii="微软雅黑" w:eastAsia="微软雅黑" w:hAnsi="微软雅黑" w:cs="微软雅黑"/>
          <w:sz w:val="24"/>
        </w:rPr>
        <w:t>2018.07.30</w:t>
      </w:r>
      <w:r w:rsidR="00E8260D">
        <w:rPr>
          <w:rFonts w:ascii="微软雅黑" w:eastAsia="微软雅黑" w:hAnsi="微软雅黑" w:cs="微软雅黑"/>
          <w:color w:val="333333"/>
          <w:sz w:val="24"/>
        </w:rPr>
        <w:t xml:space="preserve"> </w:t>
      </w:r>
    </w:p>
    <w:sectPr w:rsidR="00C07C5C">
      <w:pgSz w:w="16838" w:h="11904" w:orient="landscape"/>
      <w:pgMar w:top="1440" w:right="1128" w:bottom="1440" w:left="77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7092"/>
    <w:multiLevelType w:val="hybridMultilevel"/>
    <w:tmpl w:val="BE344BC4"/>
    <w:lvl w:ilvl="0" w:tplc="11287932">
      <w:start w:val="1"/>
      <w:numFmt w:val="decimal"/>
      <w:lvlText w:val="%1."/>
      <w:lvlJc w:val="left"/>
      <w:pPr>
        <w:ind w:left="369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A0B8E2">
      <w:start w:val="1"/>
      <w:numFmt w:val="lowerLetter"/>
      <w:lvlText w:val="%2"/>
      <w:lvlJc w:val="left"/>
      <w:pPr>
        <w:ind w:left="10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EAC8FC">
      <w:start w:val="1"/>
      <w:numFmt w:val="lowerRoman"/>
      <w:lvlText w:val="%3"/>
      <w:lvlJc w:val="left"/>
      <w:pPr>
        <w:ind w:left="18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2BF68">
      <w:start w:val="1"/>
      <w:numFmt w:val="decimal"/>
      <w:lvlText w:val="%4"/>
      <w:lvlJc w:val="left"/>
      <w:pPr>
        <w:ind w:left="25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C46822">
      <w:start w:val="1"/>
      <w:numFmt w:val="lowerLetter"/>
      <w:lvlText w:val="%5"/>
      <w:lvlJc w:val="left"/>
      <w:pPr>
        <w:ind w:left="324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FE051E">
      <w:start w:val="1"/>
      <w:numFmt w:val="lowerRoman"/>
      <w:lvlText w:val="%6"/>
      <w:lvlJc w:val="left"/>
      <w:pPr>
        <w:ind w:left="396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3495A0">
      <w:start w:val="1"/>
      <w:numFmt w:val="decimal"/>
      <w:lvlText w:val="%7"/>
      <w:lvlJc w:val="left"/>
      <w:pPr>
        <w:ind w:left="46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266138">
      <w:start w:val="1"/>
      <w:numFmt w:val="lowerLetter"/>
      <w:lvlText w:val="%8"/>
      <w:lvlJc w:val="left"/>
      <w:pPr>
        <w:ind w:left="54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9E98D6">
      <w:start w:val="1"/>
      <w:numFmt w:val="lowerRoman"/>
      <w:lvlText w:val="%9"/>
      <w:lvlJc w:val="left"/>
      <w:pPr>
        <w:ind w:left="61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C5C"/>
    <w:rsid w:val="007E280C"/>
    <w:rsid w:val="00C07C5C"/>
    <w:rsid w:val="00E8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AF398F-3169-458F-A984-86A7E4DA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蒋珊</cp:lastModifiedBy>
  <cp:revision>2</cp:revision>
  <dcterms:created xsi:type="dcterms:W3CDTF">2019-03-01T15:01:00Z</dcterms:created>
  <dcterms:modified xsi:type="dcterms:W3CDTF">2019-03-01T15:01:00Z</dcterms:modified>
</cp:coreProperties>
</file>